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0DC" w:rsidRDefault="002500DC" w:rsidP="00864044">
      <w:pPr>
        <w:ind w:firstLine="720"/>
        <w:jc w:val="center"/>
        <w:rPr>
          <w:rFonts w:ascii="Times New Roman" w:hAnsi="Times New Roman" w:cs="Times New Roman"/>
          <w:sz w:val="24"/>
          <w:szCs w:val="24"/>
          <w:lang w:val="lt-LT"/>
        </w:rPr>
      </w:pPr>
      <w:r w:rsidRPr="000B4D13">
        <w:rPr>
          <w:rFonts w:ascii="Times New Roman" w:hAnsi="Times New Roman" w:cs="Times New Roman"/>
          <w:sz w:val="24"/>
          <w:szCs w:val="24"/>
        </w:rPr>
        <w:t>NEPERTRAUKIAMOS ELEKTROS</w:t>
      </w:r>
      <w:r w:rsidR="00864044">
        <w:rPr>
          <w:rFonts w:ascii="Times New Roman" w:hAnsi="Times New Roman" w:cs="Times New Roman"/>
          <w:sz w:val="24"/>
          <w:szCs w:val="24"/>
        </w:rPr>
        <w:t xml:space="preserve"> MAITINIMO,</w:t>
      </w:r>
      <w:r w:rsidRPr="000B4D13">
        <w:rPr>
          <w:rFonts w:ascii="Times New Roman" w:hAnsi="Times New Roman" w:cs="Times New Roman"/>
          <w:sz w:val="24"/>
          <w:szCs w:val="24"/>
        </w:rPr>
        <w:t xml:space="preserve"> VALDYMO IR</w:t>
      </w:r>
      <w:r w:rsidR="008C6D40" w:rsidRPr="000B4D13">
        <w:rPr>
          <w:rFonts w:ascii="Times New Roman" w:hAnsi="Times New Roman" w:cs="Times New Roman"/>
          <w:sz w:val="24"/>
          <w:szCs w:val="24"/>
        </w:rPr>
        <w:t xml:space="preserve"> DUOMEN</w:t>
      </w:r>
      <w:r w:rsidR="008C6D40" w:rsidRPr="000B4D13">
        <w:rPr>
          <w:rFonts w:ascii="Times New Roman" w:hAnsi="Times New Roman" w:cs="Times New Roman"/>
          <w:sz w:val="24"/>
          <w:szCs w:val="24"/>
          <w:lang w:val="lt-LT"/>
        </w:rPr>
        <w:t xml:space="preserve">Ų </w:t>
      </w:r>
      <w:r w:rsidRPr="000B4D13">
        <w:rPr>
          <w:rFonts w:ascii="Times New Roman" w:hAnsi="Times New Roman" w:cs="Times New Roman"/>
          <w:sz w:val="24"/>
          <w:szCs w:val="24"/>
        </w:rPr>
        <w:t>PERDAVIMO SISTEMOS ĮRENGIMO TECHNINĖ SPECIFIKACIJA</w:t>
      </w:r>
    </w:p>
    <w:p w:rsidR="00864044" w:rsidRPr="00864044" w:rsidRDefault="00864044" w:rsidP="00864044">
      <w:pPr>
        <w:ind w:firstLine="720"/>
        <w:jc w:val="center"/>
        <w:rPr>
          <w:rFonts w:ascii="Times New Roman" w:hAnsi="Times New Roman" w:cs="Times New Roman"/>
          <w:sz w:val="24"/>
          <w:szCs w:val="24"/>
          <w:lang w:val="lt-LT"/>
        </w:rPr>
      </w:pPr>
    </w:p>
    <w:p w:rsidR="002500DC" w:rsidRPr="000B4D13" w:rsidRDefault="002500DC" w:rsidP="004E2109">
      <w:pPr>
        <w:ind w:firstLine="720"/>
        <w:jc w:val="both"/>
        <w:rPr>
          <w:rFonts w:ascii="Times New Roman" w:hAnsi="Times New Roman" w:cs="Times New Roman"/>
          <w:sz w:val="24"/>
          <w:szCs w:val="24"/>
        </w:rPr>
      </w:pPr>
      <w:r w:rsidRPr="000B4D13">
        <w:rPr>
          <w:rFonts w:ascii="Times New Roman" w:hAnsi="Times New Roman" w:cs="Times New Roman"/>
          <w:sz w:val="24"/>
          <w:szCs w:val="24"/>
          <w:lang w:val="lt-LT"/>
        </w:rPr>
        <w:t>Nepertraukiamos</w:t>
      </w:r>
      <w:r w:rsidRPr="000B4D13">
        <w:rPr>
          <w:rFonts w:ascii="Times New Roman" w:hAnsi="Times New Roman" w:cs="Times New Roman"/>
          <w:sz w:val="24"/>
          <w:szCs w:val="24"/>
        </w:rPr>
        <w:t xml:space="preserve"> </w:t>
      </w:r>
      <w:r w:rsidRPr="000B4D13">
        <w:rPr>
          <w:rFonts w:ascii="Times New Roman" w:hAnsi="Times New Roman" w:cs="Times New Roman"/>
          <w:sz w:val="24"/>
          <w:szCs w:val="24"/>
          <w:lang w:val="lt-LT"/>
        </w:rPr>
        <w:t>elektros</w:t>
      </w:r>
      <w:r w:rsidRPr="000B4D13">
        <w:rPr>
          <w:rFonts w:ascii="Times New Roman" w:hAnsi="Times New Roman" w:cs="Times New Roman"/>
          <w:sz w:val="24"/>
          <w:szCs w:val="24"/>
        </w:rPr>
        <w:t xml:space="preserve"> </w:t>
      </w:r>
      <w:r w:rsidRPr="000B4D13">
        <w:rPr>
          <w:rFonts w:ascii="Times New Roman" w:hAnsi="Times New Roman" w:cs="Times New Roman"/>
          <w:sz w:val="24"/>
          <w:szCs w:val="24"/>
          <w:lang w:val="lt-LT"/>
        </w:rPr>
        <w:t>maitinimo</w:t>
      </w:r>
      <w:r w:rsidR="00864044">
        <w:rPr>
          <w:rFonts w:ascii="Times New Roman" w:hAnsi="Times New Roman" w:cs="Times New Roman"/>
          <w:sz w:val="24"/>
          <w:szCs w:val="24"/>
        </w:rPr>
        <w:t>,</w:t>
      </w:r>
      <w:r w:rsidRPr="000B4D13">
        <w:rPr>
          <w:rFonts w:ascii="Times New Roman" w:hAnsi="Times New Roman" w:cs="Times New Roman"/>
          <w:sz w:val="24"/>
          <w:szCs w:val="24"/>
        </w:rPr>
        <w:t xml:space="preserve"> valdymo ir duomenų perdavimo sistema skirta elektros energijai gaminti ir tiekti Žiežmarių vandens siurblinės elektros įrenginiams nutrūkus elektros energijos tiekimui iš energijos skirstymo operatoriaus (ESO), valdyti vandens siurblinę bei perduoti duomenis į esamą UAB „Kaišiadorių vandenys“ dispečerinę</w:t>
      </w:r>
      <w:r w:rsidR="00E453EF" w:rsidRPr="000B4D13">
        <w:rPr>
          <w:rFonts w:ascii="Times New Roman" w:hAnsi="Times New Roman" w:cs="Times New Roman"/>
          <w:sz w:val="24"/>
          <w:szCs w:val="24"/>
        </w:rPr>
        <w:t>.</w:t>
      </w:r>
    </w:p>
    <w:p w:rsidR="00543924" w:rsidRPr="000B4D13" w:rsidRDefault="000B4D13" w:rsidP="004E2109">
      <w:pPr>
        <w:ind w:firstLine="720"/>
        <w:jc w:val="both"/>
        <w:rPr>
          <w:rFonts w:ascii="Times New Roman" w:hAnsi="Times New Roman" w:cs="Times New Roman"/>
          <w:sz w:val="24"/>
          <w:szCs w:val="24"/>
        </w:rPr>
      </w:pPr>
      <w:r w:rsidRPr="000B4D13">
        <w:rPr>
          <w:rFonts w:ascii="Times New Roman" w:hAnsi="Times New Roman" w:cs="Times New Roman"/>
          <w:sz w:val="24"/>
          <w:szCs w:val="24"/>
        </w:rPr>
        <w:t xml:space="preserve">1. </w:t>
      </w:r>
      <w:r w:rsidR="00E453EF" w:rsidRPr="000B4D13">
        <w:rPr>
          <w:rFonts w:ascii="Times New Roman" w:hAnsi="Times New Roman" w:cs="Times New Roman"/>
          <w:sz w:val="24"/>
          <w:szCs w:val="24"/>
        </w:rPr>
        <w:t>Reikalavimai nepertraukiamos elektros maitinimo</w:t>
      </w:r>
      <w:r w:rsidR="00543924" w:rsidRPr="000B4D13">
        <w:rPr>
          <w:rFonts w:ascii="Times New Roman" w:hAnsi="Times New Roman" w:cs="Times New Roman"/>
          <w:sz w:val="24"/>
          <w:szCs w:val="24"/>
        </w:rPr>
        <w:t xml:space="preserve"> sistemos įrengimui:</w:t>
      </w:r>
    </w:p>
    <w:p w:rsidR="001E61C5" w:rsidRPr="000B4D13" w:rsidRDefault="000B4D13" w:rsidP="004E2109">
      <w:pPr>
        <w:ind w:firstLine="720"/>
        <w:jc w:val="both"/>
        <w:rPr>
          <w:rFonts w:ascii="Times New Roman" w:hAnsi="Times New Roman" w:cs="Times New Roman"/>
          <w:sz w:val="24"/>
          <w:szCs w:val="24"/>
        </w:rPr>
      </w:pPr>
      <w:r w:rsidRPr="000B4D13">
        <w:rPr>
          <w:rFonts w:ascii="Times New Roman" w:hAnsi="Times New Roman" w:cs="Times New Roman"/>
          <w:sz w:val="24"/>
          <w:szCs w:val="24"/>
        </w:rPr>
        <w:t xml:space="preserve">1.1 </w:t>
      </w:r>
      <w:r w:rsidR="001E61C5" w:rsidRPr="000B4D13">
        <w:rPr>
          <w:rFonts w:ascii="Times New Roman" w:hAnsi="Times New Roman" w:cs="Times New Roman"/>
          <w:sz w:val="24"/>
          <w:szCs w:val="24"/>
        </w:rPr>
        <w:t>Generatoriaus nominalus galingumas (PRP) ne mažesnis kaip 33 kW – 1 vnt.</w:t>
      </w:r>
    </w:p>
    <w:p w:rsidR="00543924" w:rsidRPr="000B4D13" w:rsidRDefault="000B4D13" w:rsidP="004E2109">
      <w:pPr>
        <w:ind w:firstLine="720"/>
        <w:jc w:val="both"/>
        <w:rPr>
          <w:rFonts w:ascii="Times New Roman" w:hAnsi="Times New Roman" w:cs="Times New Roman"/>
          <w:sz w:val="24"/>
          <w:szCs w:val="24"/>
        </w:rPr>
      </w:pPr>
      <w:r w:rsidRPr="000B4D13">
        <w:rPr>
          <w:rFonts w:ascii="Times New Roman" w:hAnsi="Times New Roman" w:cs="Times New Roman"/>
          <w:sz w:val="24"/>
          <w:szCs w:val="24"/>
        </w:rPr>
        <w:t xml:space="preserve">1.2 </w:t>
      </w:r>
      <w:r w:rsidR="00543924" w:rsidRPr="000B4D13">
        <w:rPr>
          <w:rFonts w:ascii="Times New Roman" w:hAnsi="Times New Roman" w:cs="Times New Roman"/>
          <w:sz w:val="24"/>
          <w:szCs w:val="24"/>
        </w:rPr>
        <w:t>Generatorius turi būti naujas (pagamintas ne vėliau kaip 2026 metais), sukomplektuotas ir paruoštas eksploatacijai;</w:t>
      </w:r>
    </w:p>
    <w:p w:rsidR="00543924" w:rsidRPr="000B4D13" w:rsidRDefault="000B4D13" w:rsidP="004E2109">
      <w:pPr>
        <w:ind w:firstLine="720"/>
        <w:jc w:val="both"/>
        <w:rPr>
          <w:rFonts w:ascii="Times New Roman" w:hAnsi="Times New Roman" w:cs="Times New Roman"/>
          <w:sz w:val="24"/>
          <w:szCs w:val="24"/>
        </w:rPr>
      </w:pPr>
      <w:r w:rsidRPr="000B4D13">
        <w:rPr>
          <w:rFonts w:ascii="Times New Roman" w:hAnsi="Times New Roman" w:cs="Times New Roman"/>
          <w:sz w:val="24"/>
          <w:szCs w:val="24"/>
        </w:rPr>
        <w:t xml:space="preserve">1.3 </w:t>
      </w:r>
      <w:r w:rsidR="00543924" w:rsidRPr="000B4D13">
        <w:rPr>
          <w:rFonts w:ascii="Times New Roman" w:hAnsi="Times New Roman" w:cs="Times New Roman"/>
          <w:sz w:val="24"/>
          <w:szCs w:val="24"/>
        </w:rPr>
        <w:t>Generatorius turi turėti kilmės dokumentus lietuvių arba anglų kalba, naudojimo instrukciją ir priežiūrą reglamentuojančią dokumentaciją lietuvių kalba;</w:t>
      </w:r>
    </w:p>
    <w:p w:rsidR="00543924" w:rsidRPr="000B4D13" w:rsidRDefault="000B4D13" w:rsidP="004E2109">
      <w:pPr>
        <w:ind w:firstLine="720"/>
        <w:jc w:val="both"/>
        <w:rPr>
          <w:rFonts w:ascii="Times New Roman" w:hAnsi="Times New Roman" w:cs="Times New Roman"/>
          <w:sz w:val="24"/>
          <w:szCs w:val="24"/>
        </w:rPr>
      </w:pPr>
      <w:r w:rsidRPr="000B4D13">
        <w:rPr>
          <w:rFonts w:ascii="Times New Roman" w:hAnsi="Times New Roman" w:cs="Times New Roman"/>
          <w:sz w:val="24"/>
          <w:szCs w:val="24"/>
        </w:rPr>
        <w:t xml:space="preserve">1.4 </w:t>
      </w:r>
      <w:r w:rsidR="00543924" w:rsidRPr="000B4D13">
        <w:rPr>
          <w:rFonts w:ascii="Times New Roman" w:hAnsi="Times New Roman" w:cs="Times New Roman"/>
          <w:sz w:val="24"/>
          <w:szCs w:val="24"/>
        </w:rPr>
        <w:t>Turi turėti atsarginių dalių katalogą;</w:t>
      </w:r>
    </w:p>
    <w:p w:rsidR="00900C95" w:rsidRPr="000B4D13" w:rsidRDefault="000B4D13" w:rsidP="004E2109">
      <w:pPr>
        <w:ind w:firstLine="720"/>
        <w:jc w:val="both"/>
        <w:rPr>
          <w:rFonts w:ascii="Times New Roman" w:hAnsi="Times New Roman" w:cs="Times New Roman"/>
          <w:sz w:val="24"/>
          <w:szCs w:val="24"/>
        </w:rPr>
      </w:pPr>
      <w:r w:rsidRPr="000B4D13">
        <w:rPr>
          <w:rFonts w:ascii="Times New Roman" w:hAnsi="Times New Roman" w:cs="Times New Roman"/>
          <w:sz w:val="24"/>
          <w:szCs w:val="24"/>
        </w:rPr>
        <w:t xml:space="preserve">1.5 </w:t>
      </w:r>
      <w:r w:rsidR="00900C95" w:rsidRPr="000B4D13">
        <w:rPr>
          <w:rFonts w:ascii="Times New Roman" w:hAnsi="Times New Roman" w:cs="Times New Roman"/>
          <w:sz w:val="24"/>
          <w:szCs w:val="24"/>
        </w:rPr>
        <w:t>Generatoriui Tiekėjas turi suprojektuoti, suderinti projektą su pirkėju bei, esant reikalui, kitais požeminių komunikacijų atstovais ir savo lėšomis įrengti pirkėjo nurodytoje vietoje atitinkamo dydžio ir tvirtumo (priklausomai nuo generatoriaus gabaritų ir masės) betono ir/ar betoninių trinkelių pagrindą</w:t>
      </w:r>
      <w:r w:rsidR="00F670ED">
        <w:rPr>
          <w:rFonts w:ascii="Times New Roman" w:hAnsi="Times New Roman" w:cs="Times New Roman"/>
          <w:sz w:val="24"/>
          <w:szCs w:val="24"/>
        </w:rPr>
        <w:t xml:space="preserve"> </w:t>
      </w:r>
      <w:r w:rsidR="00F670ED" w:rsidRPr="000B4D13">
        <w:rPr>
          <w:rFonts w:ascii="Times New Roman" w:hAnsi="Times New Roman" w:cs="Times New Roman"/>
          <w:sz w:val="24"/>
          <w:szCs w:val="24"/>
        </w:rPr>
        <w:t>–</w:t>
      </w:r>
      <w:r w:rsidR="00F670ED">
        <w:rPr>
          <w:rFonts w:ascii="Times New Roman" w:hAnsi="Times New Roman" w:cs="Times New Roman"/>
          <w:sz w:val="24"/>
          <w:szCs w:val="24"/>
        </w:rPr>
        <w:t xml:space="preserve"> </w:t>
      </w:r>
      <w:r w:rsidR="00900C95" w:rsidRPr="000B4D13">
        <w:rPr>
          <w:rFonts w:ascii="Times New Roman" w:hAnsi="Times New Roman" w:cs="Times New Roman"/>
          <w:sz w:val="24"/>
          <w:szCs w:val="24"/>
        </w:rPr>
        <w:t>aikštelę. Reikalavimai generatoriaus pagrindui, aikštelei</w:t>
      </w:r>
      <w:r w:rsidR="00B1211B">
        <w:rPr>
          <w:rFonts w:ascii="Times New Roman" w:hAnsi="Times New Roman" w:cs="Times New Roman"/>
          <w:sz w:val="24"/>
          <w:szCs w:val="24"/>
        </w:rPr>
        <w:t>, aptvarui</w:t>
      </w:r>
      <w:r w:rsidR="00AE012A">
        <w:rPr>
          <w:rFonts w:ascii="Times New Roman" w:hAnsi="Times New Roman" w:cs="Times New Roman"/>
          <w:sz w:val="24"/>
          <w:szCs w:val="24"/>
        </w:rPr>
        <w:t xml:space="preserve"> nurodyti priede</w:t>
      </w:r>
      <w:r w:rsidR="00900C95" w:rsidRPr="000B4D13">
        <w:rPr>
          <w:rFonts w:ascii="Times New Roman" w:hAnsi="Times New Roman" w:cs="Times New Roman"/>
          <w:sz w:val="24"/>
          <w:szCs w:val="24"/>
        </w:rPr>
        <w:t xml:space="preserve"> Nr.</w:t>
      </w:r>
      <w:r w:rsidR="00AE012A">
        <w:rPr>
          <w:rFonts w:ascii="Times New Roman" w:hAnsi="Times New Roman" w:cs="Times New Roman"/>
          <w:sz w:val="24"/>
          <w:szCs w:val="24"/>
        </w:rPr>
        <w:t xml:space="preserve"> 2.</w:t>
      </w:r>
      <w:r w:rsidR="00900C95" w:rsidRPr="000B4D13">
        <w:rPr>
          <w:rFonts w:ascii="Times New Roman" w:hAnsi="Times New Roman" w:cs="Times New Roman"/>
          <w:sz w:val="24"/>
          <w:szCs w:val="24"/>
        </w:rPr>
        <w:t>1;</w:t>
      </w:r>
    </w:p>
    <w:p w:rsidR="00900C95" w:rsidRPr="000B4D13" w:rsidRDefault="000B4D13" w:rsidP="004E2109">
      <w:pPr>
        <w:ind w:firstLine="720"/>
        <w:jc w:val="both"/>
        <w:rPr>
          <w:rFonts w:ascii="Times New Roman" w:hAnsi="Times New Roman" w:cs="Times New Roman"/>
          <w:sz w:val="24"/>
          <w:szCs w:val="24"/>
        </w:rPr>
      </w:pPr>
      <w:r w:rsidRPr="000B4D13">
        <w:rPr>
          <w:rFonts w:ascii="Times New Roman" w:hAnsi="Times New Roman" w:cs="Times New Roman"/>
          <w:sz w:val="24"/>
          <w:szCs w:val="24"/>
        </w:rPr>
        <w:t xml:space="preserve">1.6 </w:t>
      </w:r>
      <w:r w:rsidR="00900C95" w:rsidRPr="000B4D13">
        <w:rPr>
          <w:rFonts w:ascii="Times New Roman" w:hAnsi="Times New Roman" w:cs="Times New Roman"/>
          <w:sz w:val="24"/>
          <w:szCs w:val="24"/>
        </w:rPr>
        <w:t>Generatoriaus prijungimui prie vandens siurblinės elektros įrenginių Tiekėjas turi      suprojektuoti, suderinti projektą su pirkėju bei, esant reikalui, kitais požeminių komunikacijų atstovais ir savo lėšomis įrengti jėgos bei kitų technologinių kabelių (generatoriaus pajungimo, akumuliatoriaus įkrovimo, kuro ir/ar aušinimo skysčio pašildymo sistemų ir pan.) paklojimo trasas, kabelius ir komutacinius įrenginius, elektros skydus. Projektavimo ir įrengimo metu būtina laikytis elektros įrenginių įrengimo taisyklių (EĮĮT) reikalavimų.</w:t>
      </w:r>
    </w:p>
    <w:p w:rsidR="00401AB1" w:rsidRPr="000B4D13" w:rsidRDefault="00401AB1" w:rsidP="004E2109">
      <w:pPr>
        <w:ind w:firstLine="720"/>
        <w:jc w:val="both"/>
        <w:rPr>
          <w:rFonts w:ascii="Times New Roman" w:hAnsi="Times New Roman" w:cs="Times New Roman"/>
          <w:sz w:val="24"/>
          <w:szCs w:val="24"/>
        </w:rPr>
      </w:pPr>
      <w:r w:rsidRPr="000B4D13">
        <w:rPr>
          <w:rFonts w:ascii="Times New Roman" w:hAnsi="Times New Roman" w:cs="Times New Roman"/>
          <w:sz w:val="24"/>
          <w:szCs w:val="24"/>
        </w:rPr>
        <w:t>Generatorius turėtų automatiškai įsijungti dingus eletros energijos tiekimui įvaduose Nr. 1 ir Nr. 2 ir automatiškai išsijungti vėl jam atsiradus.</w:t>
      </w:r>
    </w:p>
    <w:p w:rsidR="00401AB1" w:rsidRPr="000B4D13" w:rsidRDefault="00401AB1" w:rsidP="004E2109">
      <w:pPr>
        <w:ind w:firstLine="720"/>
        <w:jc w:val="both"/>
        <w:rPr>
          <w:rFonts w:ascii="Times New Roman" w:hAnsi="Times New Roman" w:cs="Times New Roman"/>
          <w:sz w:val="24"/>
          <w:szCs w:val="24"/>
        </w:rPr>
      </w:pPr>
      <w:r w:rsidRPr="000B4D13">
        <w:rPr>
          <w:rFonts w:ascii="Times New Roman" w:hAnsi="Times New Roman" w:cs="Times New Roman"/>
          <w:sz w:val="24"/>
          <w:szCs w:val="24"/>
        </w:rPr>
        <w:t>Montavimo ir paleidimo – derinimo darbai vykdomi nepertraukiant vandens siurblinės darbo</w:t>
      </w:r>
      <w:r w:rsidR="00235558">
        <w:rPr>
          <w:rFonts w:ascii="Times New Roman" w:hAnsi="Times New Roman" w:cs="Times New Roman"/>
          <w:sz w:val="24"/>
          <w:szCs w:val="24"/>
        </w:rPr>
        <w:t>.</w:t>
      </w:r>
    </w:p>
    <w:p w:rsidR="00900C95" w:rsidRPr="000B4D13" w:rsidRDefault="000B4D13" w:rsidP="004E2109">
      <w:pPr>
        <w:ind w:firstLine="720"/>
        <w:jc w:val="both"/>
        <w:rPr>
          <w:rFonts w:ascii="Times New Roman" w:hAnsi="Times New Roman" w:cs="Times New Roman"/>
          <w:sz w:val="24"/>
          <w:szCs w:val="24"/>
        </w:rPr>
      </w:pPr>
      <w:r w:rsidRPr="000B4D13">
        <w:rPr>
          <w:rFonts w:ascii="Times New Roman" w:hAnsi="Times New Roman" w:cs="Times New Roman"/>
          <w:sz w:val="24"/>
          <w:szCs w:val="24"/>
        </w:rPr>
        <w:t xml:space="preserve">1.7 </w:t>
      </w:r>
      <w:r w:rsidR="00BE2594" w:rsidRPr="000B4D13">
        <w:rPr>
          <w:rFonts w:ascii="Times New Roman" w:hAnsi="Times New Roman" w:cs="Times New Roman"/>
          <w:sz w:val="24"/>
          <w:szCs w:val="24"/>
        </w:rPr>
        <w:t>Jei Tiekėjui atliekant darbus pažeidžiamas greta esantis inžinerinis statinys ar inžinerinės komunikacijos, Tiekėjas prisiima visą atsakomybę ir kaštus susijusius su pažeidimo pašalinimu</w:t>
      </w:r>
      <w:r w:rsidR="00235558">
        <w:rPr>
          <w:rFonts w:ascii="Times New Roman" w:hAnsi="Times New Roman" w:cs="Times New Roman"/>
          <w:sz w:val="24"/>
          <w:szCs w:val="24"/>
        </w:rPr>
        <w:t>;</w:t>
      </w:r>
    </w:p>
    <w:p w:rsidR="00900C95" w:rsidRPr="000B4D13" w:rsidRDefault="000B4D13" w:rsidP="004E2109">
      <w:pPr>
        <w:ind w:firstLine="720"/>
        <w:jc w:val="both"/>
        <w:rPr>
          <w:rFonts w:ascii="Times New Roman" w:hAnsi="Times New Roman" w:cs="Times New Roman"/>
          <w:sz w:val="24"/>
          <w:szCs w:val="24"/>
        </w:rPr>
      </w:pPr>
      <w:r w:rsidRPr="000B4D13">
        <w:rPr>
          <w:rFonts w:ascii="Times New Roman" w:hAnsi="Times New Roman" w:cs="Times New Roman"/>
          <w:sz w:val="24"/>
          <w:szCs w:val="24"/>
        </w:rPr>
        <w:lastRenderedPageBreak/>
        <w:t xml:space="preserve">1.8 </w:t>
      </w:r>
      <w:r w:rsidR="00BE2594" w:rsidRPr="000B4D13">
        <w:rPr>
          <w:rFonts w:ascii="Times New Roman" w:hAnsi="Times New Roman" w:cs="Times New Roman"/>
          <w:sz w:val="24"/>
          <w:szCs w:val="24"/>
        </w:rPr>
        <w:t>Tiekėjas turi įžeminti generatoriaus metalinius komponentus kaip tai numato EĮĮT;</w:t>
      </w:r>
    </w:p>
    <w:p w:rsidR="004E2109" w:rsidRPr="000B4D13" w:rsidRDefault="000B4D13" w:rsidP="004E2109">
      <w:pPr>
        <w:ind w:firstLine="720"/>
        <w:jc w:val="both"/>
        <w:rPr>
          <w:rFonts w:ascii="Times New Roman" w:hAnsi="Times New Roman" w:cs="Times New Roman"/>
          <w:sz w:val="24"/>
          <w:szCs w:val="24"/>
        </w:rPr>
      </w:pPr>
      <w:r w:rsidRPr="000B4D13">
        <w:rPr>
          <w:rFonts w:ascii="Times New Roman" w:hAnsi="Times New Roman" w:cs="Times New Roman"/>
          <w:sz w:val="24"/>
          <w:szCs w:val="24"/>
        </w:rPr>
        <w:t xml:space="preserve">1.9 </w:t>
      </w:r>
      <w:r w:rsidR="00BE2594" w:rsidRPr="000B4D13">
        <w:rPr>
          <w:rFonts w:ascii="Times New Roman" w:hAnsi="Times New Roman" w:cs="Times New Roman"/>
          <w:sz w:val="24"/>
          <w:szCs w:val="24"/>
        </w:rPr>
        <w:t>Generatorius tiekėjo lėšomis turi būti pristatytas, iškrautas ir išbandytas užsakovo nurodytoje vietoje. Generatoriaus bandymas atliekamas esant šuoliniam 25%</w:t>
      </w:r>
      <w:r w:rsidR="00F21810" w:rsidRPr="000B4D13">
        <w:rPr>
          <w:rFonts w:ascii="Times New Roman" w:hAnsi="Times New Roman" w:cs="Times New Roman"/>
          <w:sz w:val="24"/>
          <w:szCs w:val="24"/>
        </w:rPr>
        <w:t>, 50%, 75% ir 100% apkrovimui. Kiekvienam apkrovos šuoliui turi būti išmatuota:</w:t>
      </w:r>
    </w:p>
    <w:p w:rsidR="004E2109" w:rsidRPr="000B4D13" w:rsidRDefault="00F21810" w:rsidP="004E2109">
      <w:pPr>
        <w:ind w:firstLine="720"/>
        <w:jc w:val="both"/>
        <w:rPr>
          <w:rFonts w:ascii="Times New Roman" w:hAnsi="Times New Roman" w:cs="Times New Roman"/>
          <w:sz w:val="24"/>
          <w:szCs w:val="24"/>
        </w:rPr>
      </w:pPr>
      <w:r w:rsidRPr="000B4D13">
        <w:rPr>
          <w:rFonts w:ascii="Times New Roman" w:hAnsi="Times New Roman" w:cs="Times New Roman"/>
          <w:sz w:val="24"/>
          <w:szCs w:val="24"/>
        </w:rPr>
        <w:t>- įtampos pokytis (V, %);</w:t>
      </w:r>
    </w:p>
    <w:p w:rsidR="004E2109" w:rsidRPr="000B4D13" w:rsidRDefault="00F21810" w:rsidP="004E2109">
      <w:pPr>
        <w:ind w:firstLine="720"/>
        <w:jc w:val="both"/>
        <w:rPr>
          <w:rFonts w:ascii="Times New Roman" w:hAnsi="Times New Roman" w:cs="Times New Roman"/>
          <w:sz w:val="24"/>
          <w:szCs w:val="24"/>
        </w:rPr>
      </w:pPr>
      <w:r w:rsidRPr="000B4D13">
        <w:rPr>
          <w:rFonts w:ascii="Times New Roman" w:hAnsi="Times New Roman" w:cs="Times New Roman"/>
          <w:sz w:val="24"/>
          <w:szCs w:val="24"/>
        </w:rPr>
        <w:t>- dažnio pokytis (Hz, %);</w:t>
      </w:r>
    </w:p>
    <w:p w:rsidR="00F21810" w:rsidRPr="000B4D13" w:rsidRDefault="00F21810" w:rsidP="004E2109">
      <w:pPr>
        <w:ind w:firstLine="720"/>
        <w:jc w:val="both"/>
        <w:rPr>
          <w:rFonts w:ascii="Times New Roman" w:hAnsi="Times New Roman" w:cs="Times New Roman"/>
          <w:sz w:val="24"/>
          <w:szCs w:val="24"/>
        </w:rPr>
      </w:pPr>
      <w:r w:rsidRPr="000B4D13">
        <w:rPr>
          <w:rFonts w:ascii="Times New Roman" w:hAnsi="Times New Roman" w:cs="Times New Roman"/>
          <w:sz w:val="24"/>
          <w:szCs w:val="24"/>
        </w:rPr>
        <w:t>- laikas nuo įtampos kritimo/šuolio iki nominalios įtampos atsistatymo (s);</w:t>
      </w:r>
    </w:p>
    <w:p w:rsidR="004E2109" w:rsidRPr="000B4D13" w:rsidRDefault="00F21810" w:rsidP="004E2109">
      <w:pPr>
        <w:ind w:firstLine="720"/>
        <w:jc w:val="both"/>
        <w:rPr>
          <w:rFonts w:ascii="Times New Roman" w:hAnsi="Times New Roman" w:cs="Times New Roman"/>
          <w:sz w:val="24"/>
          <w:szCs w:val="24"/>
        </w:rPr>
      </w:pPr>
      <w:r w:rsidRPr="000B4D13">
        <w:rPr>
          <w:rFonts w:ascii="Times New Roman" w:hAnsi="Times New Roman" w:cs="Times New Roman"/>
          <w:sz w:val="24"/>
          <w:szCs w:val="24"/>
        </w:rPr>
        <w:t>Turi būti pateikti bandymų protokolai, kuriuose būtų įrašytos bandymų metu išmatuotos ir užfiksuotos reikšmės</w:t>
      </w:r>
    </w:p>
    <w:p w:rsidR="00BE2594" w:rsidRPr="000B4D13" w:rsidRDefault="00CF15F5" w:rsidP="004E2109">
      <w:pPr>
        <w:ind w:firstLine="720"/>
        <w:jc w:val="both"/>
        <w:rPr>
          <w:rFonts w:ascii="Times New Roman" w:hAnsi="Times New Roman" w:cs="Times New Roman"/>
          <w:sz w:val="24"/>
          <w:szCs w:val="24"/>
        </w:rPr>
      </w:pPr>
      <w:r w:rsidRPr="000B4D13">
        <w:rPr>
          <w:rFonts w:ascii="Times New Roman" w:hAnsi="Times New Roman" w:cs="Times New Roman"/>
          <w:sz w:val="24"/>
          <w:szCs w:val="24"/>
        </w:rPr>
        <w:t xml:space="preserve">1.10 </w:t>
      </w:r>
      <w:r w:rsidR="00F21810" w:rsidRPr="000B4D13">
        <w:rPr>
          <w:rFonts w:ascii="Times New Roman" w:hAnsi="Times New Roman" w:cs="Times New Roman"/>
          <w:sz w:val="24"/>
          <w:szCs w:val="24"/>
        </w:rPr>
        <w:t>Generatoriaus priėmimo metu tiekėjas turi pravesti 1 val. generatoriaus eksploatavimo ir valdymo mokymus;</w:t>
      </w:r>
    </w:p>
    <w:p w:rsidR="00900C95" w:rsidRPr="000B4D13" w:rsidRDefault="00CF15F5" w:rsidP="004E2109">
      <w:pPr>
        <w:ind w:firstLine="720"/>
        <w:jc w:val="both"/>
        <w:rPr>
          <w:rFonts w:ascii="Times New Roman" w:hAnsi="Times New Roman" w:cs="Times New Roman"/>
          <w:sz w:val="24"/>
          <w:szCs w:val="24"/>
        </w:rPr>
      </w:pPr>
      <w:r w:rsidRPr="000B4D13">
        <w:rPr>
          <w:rFonts w:ascii="Times New Roman" w:hAnsi="Times New Roman" w:cs="Times New Roman"/>
          <w:sz w:val="24"/>
          <w:szCs w:val="24"/>
        </w:rPr>
        <w:t xml:space="preserve">1.11 </w:t>
      </w:r>
      <w:r w:rsidR="00B72DE6" w:rsidRPr="000B4D13">
        <w:rPr>
          <w:rFonts w:ascii="Times New Roman" w:hAnsi="Times New Roman" w:cs="Times New Roman"/>
          <w:sz w:val="24"/>
          <w:szCs w:val="24"/>
        </w:rPr>
        <w:t>Generatorius turi būti užpildytas degalų kiekiu, užtikrinančiu nenutrūkstamą darbą ne mažiau kaip 5 val. esant 100% apkrovimui;</w:t>
      </w:r>
    </w:p>
    <w:p w:rsidR="00FF7338" w:rsidRPr="000B4D13" w:rsidRDefault="007E5F0B" w:rsidP="004E2109">
      <w:pPr>
        <w:ind w:firstLine="720"/>
        <w:jc w:val="both"/>
        <w:rPr>
          <w:rFonts w:ascii="Times New Roman" w:hAnsi="Times New Roman" w:cs="Times New Roman"/>
          <w:sz w:val="24"/>
          <w:szCs w:val="24"/>
        </w:rPr>
      </w:pPr>
      <w:r>
        <w:rPr>
          <w:rFonts w:ascii="Times New Roman" w:hAnsi="Times New Roman" w:cs="Times New Roman"/>
          <w:sz w:val="24"/>
          <w:szCs w:val="24"/>
        </w:rPr>
        <w:t>1.12</w:t>
      </w:r>
      <w:r w:rsidR="00CF15F5" w:rsidRPr="000B4D13">
        <w:rPr>
          <w:rFonts w:ascii="Times New Roman" w:hAnsi="Times New Roman" w:cs="Times New Roman"/>
          <w:sz w:val="24"/>
          <w:szCs w:val="24"/>
        </w:rPr>
        <w:t xml:space="preserve"> </w:t>
      </w:r>
      <w:r w:rsidR="00FF7338" w:rsidRPr="000B4D13">
        <w:rPr>
          <w:rFonts w:ascii="Times New Roman" w:hAnsi="Times New Roman" w:cs="Times New Roman"/>
          <w:sz w:val="24"/>
          <w:szCs w:val="24"/>
        </w:rPr>
        <w:t>Generatoriaus eksploatavimo aplinkos temperatūros ribos:</w:t>
      </w:r>
    </w:p>
    <w:p w:rsidR="00FF7338" w:rsidRPr="000B4D13" w:rsidRDefault="00FF7338" w:rsidP="008C6D40">
      <w:pPr>
        <w:jc w:val="both"/>
        <w:rPr>
          <w:rFonts w:ascii="Times New Roman" w:hAnsi="Times New Roman" w:cs="Times New Roman"/>
          <w:sz w:val="24"/>
          <w:szCs w:val="24"/>
        </w:rPr>
      </w:pPr>
      <w:r w:rsidRPr="000B4D13">
        <w:rPr>
          <w:rFonts w:ascii="Times New Roman" w:hAnsi="Times New Roman" w:cs="Times New Roman"/>
          <w:sz w:val="24"/>
          <w:szCs w:val="24"/>
        </w:rPr>
        <w:t xml:space="preserve">                  - minimali riba turi būti nemažesnė kaip -30 </w:t>
      </w:r>
      <w:r w:rsidRPr="000B4D13">
        <w:rPr>
          <w:rFonts w:ascii="Times New Roman" w:hAnsi="Times New Roman" w:cs="Times New Roman"/>
          <w:sz w:val="24"/>
          <w:szCs w:val="24"/>
          <w:vertAlign w:val="superscript"/>
        </w:rPr>
        <w:t>o</w:t>
      </w:r>
      <w:r w:rsidRPr="000B4D13">
        <w:rPr>
          <w:rFonts w:ascii="Times New Roman" w:hAnsi="Times New Roman" w:cs="Times New Roman"/>
          <w:sz w:val="24"/>
          <w:szCs w:val="24"/>
        </w:rPr>
        <w:t>C,</w:t>
      </w:r>
    </w:p>
    <w:p w:rsidR="00FF7338" w:rsidRPr="000B4D13" w:rsidRDefault="00FF7338" w:rsidP="008C6D40">
      <w:pPr>
        <w:jc w:val="both"/>
        <w:rPr>
          <w:rFonts w:ascii="Times New Roman" w:hAnsi="Times New Roman" w:cs="Times New Roman"/>
          <w:sz w:val="24"/>
          <w:szCs w:val="24"/>
        </w:rPr>
      </w:pPr>
      <w:r w:rsidRPr="000B4D13">
        <w:rPr>
          <w:rFonts w:ascii="Times New Roman" w:hAnsi="Times New Roman" w:cs="Times New Roman"/>
          <w:sz w:val="24"/>
          <w:szCs w:val="24"/>
        </w:rPr>
        <w:t xml:space="preserve">                  - maksimali riba turi būti nemažesnė kaip +40</w:t>
      </w:r>
      <w:r w:rsidRPr="000B4D13">
        <w:rPr>
          <w:rFonts w:ascii="Times New Roman" w:hAnsi="Times New Roman" w:cs="Times New Roman"/>
          <w:sz w:val="24"/>
          <w:szCs w:val="24"/>
          <w:vertAlign w:val="superscript"/>
        </w:rPr>
        <w:t>o</w:t>
      </w:r>
      <w:r w:rsidRPr="000B4D13">
        <w:rPr>
          <w:rFonts w:ascii="Times New Roman" w:hAnsi="Times New Roman" w:cs="Times New Roman"/>
          <w:sz w:val="24"/>
          <w:szCs w:val="24"/>
        </w:rPr>
        <w:t>C;</w:t>
      </w:r>
    </w:p>
    <w:p w:rsidR="00652BAB" w:rsidRPr="000B4D13" w:rsidRDefault="007E5F0B" w:rsidP="00CF15F5">
      <w:pPr>
        <w:ind w:firstLine="720"/>
        <w:jc w:val="both"/>
        <w:rPr>
          <w:rFonts w:ascii="Times New Roman" w:hAnsi="Times New Roman" w:cs="Times New Roman"/>
          <w:sz w:val="24"/>
          <w:szCs w:val="24"/>
        </w:rPr>
      </w:pPr>
      <w:r>
        <w:rPr>
          <w:rFonts w:ascii="Times New Roman" w:hAnsi="Times New Roman" w:cs="Times New Roman"/>
          <w:sz w:val="24"/>
          <w:szCs w:val="24"/>
        </w:rPr>
        <w:t>1.13</w:t>
      </w:r>
      <w:r w:rsidR="00CF15F5" w:rsidRPr="000B4D13">
        <w:rPr>
          <w:rFonts w:ascii="Times New Roman" w:hAnsi="Times New Roman" w:cs="Times New Roman"/>
          <w:sz w:val="24"/>
          <w:szCs w:val="24"/>
        </w:rPr>
        <w:t xml:space="preserve"> </w:t>
      </w:r>
      <w:r w:rsidR="00FF7338" w:rsidRPr="000B4D13">
        <w:rPr>
          <w:rFonts w:ascii="Times New Roman" w:hAnsi="Times New Roman" w:cs="Times New Roman"/>
          <w:sz w:val="24"/>
          <w:szCs w:val="24"/>
        </w:rPr>
        <w:t xml:space="preserve">Generatorius turi būti atsparus staigiems klimato (krituliai, vėjas, temperatūra) </w:t>
      </w:r>
      <w:r w:rsidR="00652BAB" w:rsidRPr="000B4D13">
        <w:rPr>
          <w:rFonts w:ascii="Times New Roman" w:hAnsi="Times New Roman" w:cs="Times New Roman"/>
          <w:sz w:val="24"/>
          <w:szCs w:val="24"/>
        </w:rPr>
        <w:t xml:space="preserve">     </w:t>
      </w:r>
      <w:r w:rsidR="00FF7338" w:rsidRPr="000B4D13">
        <w:rPr>
          <w:rFonts w:ascii="Times New Roman" w:hAnsi="Times New Roman" w:cs="Times New Roman"/>
          <w:sz w:val="24"/>
          <w:szCs w:val="24"/>
        </w:rPr>
        <w:t>pokyčiams;</w:t>
      </w:r>
    </w:p>
    <w:p w:rsidR="007A3F55" w:rsidRPr="000B4D13" w:rsidRDefault="00652BAB"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 xml:space="preserve">2.  </w:t>
      </w:r>
      <w:r w:rsidR="007A3F55" w:rsidRPr="000B4D13">
        <w:rPr>
          <w:rFonts w:ascii="Times New Roman" w:hAnsi="Times New Roman" w:cs="Times New Roman"/>
          <w:sz w:val="24"/>
          <w:szCs w:val="24"/>
        </w:rPr>
        <w:t>Reikalavimai generatoriui</w:t>
      </w:r>
    </w:p>
    <w:p w:rsidR="00652BAB" w:rsidRPr="000B4D13" w:rsidRDefault="00652BAB"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2.1 Generatoriaus rėmas turi būti pagamintas iš milteliniu būdu dažyto profilinio plieno;</w:t>
      </w:r>
    </w:p>
    <w:p w:rsidR="00652BAB" w:rsidRPr="000B4D13" w:rsidRDefault="00652BAB"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2.2 Kuro talpa turi būti integruota į generatoriaus rėmą;</w:t>
      </w:r>
    </w:p>
    <w:p w:rsidR="00A46DB7" w:rsidRPr="000B4D13" w:rsidRDefault="00652BAB"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 xml:space="preserve">2.3 Generatorius turi turėti uždarą, </w:t>
      </w:r>
      <w:r w:rsidRPr="000B4D13">
        <w:rPr>
          <w:rFonts w:ascii="Times New Roman" w:hAnsi="Times New Roman" w:cs="Times New Roman"/>
          <w:color w:val="000000"/>
          <w:sz w:val="24"/>
          <w:szCs w:val="24"/>
        </w:rPr>
        <w:t xml:space="preserve">milteliniu būdu dažyto metalo </w:t>
      </w:r>
      <w:r w:rsidRPr="000B4D13">
        <w:rPr>
          <w:rFonts w:ascii="Times New Roman" w:hAnsi="Times New Roman" w:cs="Times New Roman"/>
          <w:sz w:val="24"/>
          <w:szCs w:val="24"/>
        </w:rPr>
        <w:t>gaubtą su garso bei  šilumine izoliacija;</w:t>
      </w:r>
    </w:p>
    <w:p w:rsidR="00A46DB7" w:rsidRPr="000B4D13" w:rsidRDefault="00A46DB7"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2.4 Generatoriaus variklis turi būti pritaikytas naudoti standartinį EN590 dyzelinį kurą; Generatoriaus išmetamūjų dujų emisijos klasė – ne blogesnė kaip Stage IIIA;</w:t>
      </w:r>
    </w:p>
    <w:p w:rsidR="00A46DB7" w:rsidRPr="000B4D13" w:rsidRDefault="002D6744"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2.5</w:t>
      </w:r>
      <w:r w:rsidR="00A46DB7" w:rsidRPr="000B4D13">
        <w:rPr>
          <w:rFonts w:ascii="Times New Roman" w:hAnsi="Times New Roman" w:cs="Times New Roman"/>
          <w:sz w:val="24"/>
          <w:szCs w:val="24"/>
        </w:rPr>
        <w:t xml:space="preserve"> Generatoriaus  kuro talpos tūris turi talpinti kuro kiekį, kurio užtektų netrumpesniam kaip 24 val. generatoriaus darbui esant 100 % apkrovimui;</w:t>
      </w:r>
    </w:p>
    <w:p w:rsidR="00A46DB7" w:rsidRPr="000B4D13" w:rsidRDefault="002D6744"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2.6</w:t>
      </w:r>
      <w:r w:rsidR="00A46DB7" w:rsidRPr="000B4D13">
        <w:rPr>
          <w:rFonts w:ascii="Times New Roman" w:hAnsi="Times New Roman" w:cs="Times New Roman"/>
          <w:sz w:val="24"/>
          <w:szCs w:val="24"/>
        </w:rPr>
        <w:t xml:space="preserve"> Generatoriaus eksploatacinių savybių klasė (įtampos nuokrypis staiga sumažėjus generatoriaus apkrovai nuo 100% iki 0%) pagal standartą ISO 8528 turi būti ne blogesnė kaip G2</w:t>
      </w:r>
    </w:p>
    <w:p w:rsidR="00A46DB7" w:rsidRPr="000B4D13" w:rsidRDefault="002D6744"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lastRenderedPageBreak/>
        <w:t>2.7</w:t>
      </w:r>
      <w:r w:rsidR="00A46DB7" w:rsidRPr="000B4D13">
        <w:rPr>
          <w:rFonts w:ascii="Times New Roman" w:hAnsi="Times New Roman" w:cs="Times New Roman"/>
          <w:sz w:val="24"/>
          <w:szCs w:val="24"/>
        </w:rPr>
        <w:t xml:space="preserve"> Generatoriaus dyzelinis variklis turi būti valdomas ECU valdikliu ir užtikrinti stabilų variklio darbą staigiai besikeičiant apkrovai.</w:t>
      </w:r>
    </w:p>
    <w:p w:rsidR="00A46DB7" w:rsidRPr="000B4D13" w:rsidRDefault="002D6744"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2.8</w:t>
      </w:r>
      <w:r w:rsidR="00A46DB7" w:rsidRPr="000B4D13">
        <w:rPr>
          <w:rFonts w:ascii="Times New Roman" w:hAnsi="Times New Roman" w:cs="Times New Roman"/>
          <w:sz w:val="24"/>
          <w:szCs w:val="24"/>
        </w:rPr>
        <w:t xml:space="preserve"> Generatoriaus variklio aušinimo metodas – aušinimo skystis;</w:t>
      </w:r>
    </w:p>
    <w:p w:rsidR="00A46DB7" w:rsidRPr="000B4D13" w:rsidRDefault="002D6744"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2.9</w:t>
      </w:r>
      <w:r w:rsidR="00A46DB7" w:rsidRPr="000B4D13">
        <w:rPr>
          <w:rFonts w:ascii="Times New Roman" w:hAnsi="Times New Roman" w:cs="Times New Roman"/>
          <w:sz w:val="24"/>
          <w:szCs w:val="24"/>
        </w:rPr>
        <w:t xml:space="preserve"> Generatoriaus variklio užvedimas – elektrinis starteris;</w:t>
      </w:r>
    </w:p>
    <w:p w:rsidR="00A46DB7" w:rsidRPr="000B4D13" w:rsidRDefault="002D6744"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2.10</w:t>
      </w:r>
      <w:r w:rsidR="00A46DB7" w:rsidRPr="000B4D13">
        <w:rPr>
          <w:rFonts w:ascii="Times New Roman" w:hAnsi="Times New Roman" w:cs="Times New Roman"/>
          <w:sz w:val="24"/>
          <w:szCs w:val="24"/>
        </w:rPr>
        <w:t xml:space="preserve"> Generatoriaus valdymo įtampa - 24VDC arba 12VDC;</w:t>
      </w:r>
    </w:p>
    <w:p w:rsidR="00A46DB7" w:rsidRPr="000B4D13" w:rsidRDefault="00D56D26"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 xml:space="preserve">2.11 </w:t>
      </w:r>
      <w:r w:rsidR="002D6744" w:rsidRPr="000B4D13">
        <w:rPr>
          <w:rFonts w:ascii="Times New Roman" w:hAnsi="Times New Roman" w:cs="Times New Roman"/>
          <w:sz w:val="24"/>
          <w:szCs w:val="24"/>
        </w:rPr>
        <w:t>Generatorius turi turėti gamintojo numatytos talpos (Ah) ir maksimalios atiduodamos srovės (A) akumuliatorius;</w:t>
      </w:r>
    </w:p>
    <w:p w:rsidR="002D6744" w:rsidRPr="000B4D13" w:rsidRDefault="00D56D26"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 xml:space="preserve">2.12 </w:t>
      </w:r>
      <w:r w:rsidR="002D6744" w:rsidRPr="000B4D13">
        <w:rPr>
          <w:rFonts w:ascii="Times New Roman" w:hAnsi="Times New Roman" w:cs="Times New Roman"/>
          <w:sz w:val="24"/>
          <w:szCs w:val="24"/>
        </w:rPr>
        <w:t>Akumuliatorių atjungimui turi būti sumontuotas „masės“ jungiklis;</w:t>
      </w:r>
    </w:p>
    <w:p w:rsidR="002D6744" w:rsidRPr="000B4D13" w:rsidRDefault="00D56D26"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 xml:space="preserve">2.13 </w:t>
      </w:r>
      <w:r w:rsidR="002D6744" w:rsidRPr="000B4D13">
        <w:rPr>
          <w:rFonts w:ascii="Times New Roman" w:hAnsi="Times New Roman" w:cs="Times New Roman"/>
          <w:sz w:val="24"/>
          <w:szCs w:val="24"/>
        </w:rPr>
        <w:t>Generatorius turi turėti gamintojo įdiegtą stacionarų ir integruotą akumuliatoriaus įkrovėją įkrovimui iš ~230V elektros tinklo.</w:t>
      </w:r>
    </w:p>
    <w:p w:rsidR="00D56D26" w:rsidRPr="000B4D13" w:rsidRDefault="00D56D26" w:rsidP="008C6D40">
      <w:pPr>
        <w:jc w:val="both"/>
        <w:rPr>
          <w:rFonts w:ascii="Times New Roman" w:hAnsi="Times New Roman" w:cs="Times New Roman"/>
          <w:sz w:val="24"/>
          <w:szCs w:val="24"/>
        </w:rPr>
      </w:pPr>
      <w:r w:rsidRPr="000B4D13">
        <w:rPr>
          <w:rFonts w:ascii="Times New Roman" w:hAnsi="Times New Roman" w:cs="Times New Roman"/>
          <w:sz w:val="24"/>
          <w:szCs w:val="24"/>
        </w:rPr>
        <w:t xml:space="preserve">            2.14 Generatorius turi turėti valdymo bloką, kurio ekrane būtų rodoma:</w:t>
      </w:r>
    </w:p>
    <w:p w:rsidR="00D56D26" w:rsidRPr="000B4D13" w:rsidRDefault="00D56D26"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 visų fazių įtampa (V);</w:t>
      </w:r>
    </w:p>
    <w:p w:rsidR="00D56D26" w:rsidRPr="000B4D13" w:rsidRDefault="00D56D26"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 visų fazių srovė (A);</w:t>
      </w:r>
    </w:p>
    <w:p w:rsidR="00D56D26" w:rsidRPr="000B4D13" w:rsidRDefault="00D56D26"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 vartojama elektros energijos galia (kW);</w:t>
      </w:r>
    </w:p>
    <w:p w:rsidR="00D56D26" w:rsidRPr="000B4D13" w:rsidRDefault="00D56D26"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 kuro lygis talpoje;</w:t>
      </w:r>
    </w:p>
    <w:p w:rsidR="00D56D26" w:rsidRPr="000B4D13" w:rsidRDefault="00D56D26"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 dirbtų valandų skaičius;</w:t>
      </w:r>
    </w:p>
    <w:p w:rsidR="00D56D26" w:rsidRPr="000B4D13" w:rsidRDefault="00D56D26"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 gedimų atmintis</w:t>
      </w:r>
    </w:p>
    <w:p w:rsidR="00D56D26" w:rsidRPr="000B4D13" w:rsidRDefault="001B62BC" w:rsidP="001B62BC">
      <w:pPr>
        <w:ind w:firstLine="720"/>
        <w:jc w:val="both"/>
        <w:rPr>
          <w:rFonts w:ascii="Times New Roman" w:hAnsi="Times New Roman" w:cs="Times New Roman"/>
          <w:sz w:val="24"/>
          <w:szCs w:val="24"/>
        </w:rPr>
      </w:pPr>
      <w:r>
        <w:rPr>
          <w:rFonts w:ascii="Times New Roman" w:hAnsi="Times New Roman" w:cs="Times New Roman"/>
          <w:sz w:val="24"/>
          <w:szCs w:val="24"/>
        </w:rPr>
        <w:t>2.15</w:t>
      </w:r>
      <w:r w:rsidR="00D56D26" w:rsidRPr="000B4D13">
        <w:rPr>
          <w:rFonts w:ascii="Times New Roman" w:hAnsi="Times New Roman" w:cs="Times New Roman"/>
          <w:sz w:val="24"/>
          <w:szCs w:val="24"/>
        </w:rPr>
        <w:t xml:space="preserve"> Generatorius turi turėti:</w:t>
      </w:r>
    </w:p>
    <w:p w:rsidR="00D56D26" w:rsidRPr="000B4D13" w:rsidRDefault="00D56D26"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 automatinį įtampos reguliavimą;</w:t>
      </w:r>
    </w:p>
    <w:p w:rsidR="00D56D26" w:rsidRPr="000B4D13" w:rsidRDefault="00D56D26"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 automatinį dažnio palaikymą ir apsaugą nuo dažnio svyravimų;</w:t>
      </w:r>
    </w:p>
    <w:p w:rsidR="00D56D26" w:rsidRPr="000B4D13" w:rsidRDefault="00D56D26"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 xml:space="preserve">- aušinimo skysčio ir kuro pašildymo sistemą, užtikrinančią generatoriaus paleidimą, esant minimaliai aplinkos </w:t>
      </w:r>
      <w:r w:rsidR="00360A24" w:rsidRPr="000B4D13">
        <w:rPr>
          <w:rFonts w:ascii="Times New Roman" w:hAnsi="Times New Roman" w:cs="Times New Roman"/>
          <w:sz w:val="24"/>
          <w:szCs w:val="24"/>
        </w:rPr>
        <w:t>temperatūrai, nurodytai punkte 1</w:t>
      </w:r>
      <w:r w:rsidRPr="000B4D13">
        <w:rPr>
          <w:rFonts w:ascii="Times New Roman" w:hAnsi="Times New Roman" w:cs="Times New Roman"/>
          <w:sz w:val="24"/>
          <w:szCs w:val="24"/>
        </w:rPr>
        <w:t>.1</w:t>
      </w:r>
      <w:r w:rsidR="0025094F">
        <w:rPr>
          <w:rFonts w:ascii="Times New Roman" w:hAnsi="Times New Roman" w:cs="Times New Roman"/>
          <w:sz w:val="24"/>
          <w:szCs w:val="24"/>
        </w:rPr>
        <w:t>3</w:t>
      </w:r>
      <w:r w:rsidRPr="000B4D13">
        <w:rPr>
          <w:rFonts w:ascii="Times New Roman" w:hAnsi="Times New Roman" w:cs="Times New Roman"/>
          <w:sz w:val="24"/>
          <w:szCs w:val="24"/>
        </w:rPr>
        <w:t xml:space="preserve">; </w:t>
      </w:r>
    </w:p>
    <w:p w:rsidR="00D56D26" w:rsidRPr="000B4D13" w:rsidRDefault="00D56D26"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 apsaugą nuo alyvos trūkumo;</w:t>
      </w:r>
    </w:p>
    <w:p w:rsidR="00D56D26" w:rsidRPr="000B4D13" w:rsidRDefault="00D56D26"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 apsaugą nuo variklio perkaitimo;</w:t>
      </w:r>
    </w:p>
    <w:p w:rsidR="00D56D26" w:rsidRPr="000B4D13" w:rsidRDefault="00D56D26"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 xml:space="preserve">- gedimo atveju - įspėjamąjį signalą ir automatinį išjungimą; </w:t>
      </w:r>
    </w:p>
    <w:p w:rsidR="00D56D26" w:rsidRPr="000B4D13" w:rsidRDefault="00D56D26"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 avarinio stabdymo mygtuką;</w:t>
      </w:r>
    </w:p>
    <w:p w:rsidR="00D56D26" w:rsidRPr="000B4D13" w:rsidRDefault="00D56D26"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 vidaus apšvietimą apžiūrai ir aptarnavimui;</w:t>
      </w:r>
    </w:p>
    <w:p w:rsidR="00D56D26" w:rsidRPr="000B4D13" w:rsidRDefault="00D56D26"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lastRenderedPageBreak/>
        <w:t>- automatinio generatoriaus paleidimo / stabdymo ir automatinio apkrovos perjungimo nuo elektros tinklo prie generatoriaus ir atvirkščiai galimybę (tik valdymo signalų lygyje);</w:t>
      </w:r>
    </w:p>
    <w:p w:rsidR="00D56D26" w:rsidRPr="000B4D13" w:rsidRDefault="00D56D26"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 atitinkamos galios elektros srovę ribojantį automatinį išjungėją;</w:t>
      </w:r>
    </w:p>
    <w:p w:rsidR="00D56D26" w:rsidRPr="000B4D13" w:rsidRDefault="001B62BC" w:rsidP="001B62BC">
      <w:pPr>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D56D26" w:rsidRPr="000B4D13">
        <w:rPr>
          <w:rFonts w:ascii="Times New Roman" w:hAnsi="Times New Roman" w:cs="Times New Roman"/>
          <w:sz w:val="24"/>
          <w:szCs w:val="24"/>
        </w:rPr>
        <w:t>šynas varžtiniam kabelių prijungimui prie generatoriaus;</w:t>
      </w:r>
    </w:p>
    <w:p w:rsidR="00360A24" w:rsidRPr="000B4D13" w:rsidRDefault="00360A24"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2.16 Generatoriaus valdymo, kištukinių lizdų, kabelių prijungimo prie šynų ir kuro talpos skyriai turi būti uždari ir užrakinami. Tiekėjas turi pateikti pirkėjui 3 komplektus generatoriaus užvedimo raktų;</w:t>
      </w:r>
    </w:p>
    <w:p w:rsidR="00360A24" w:rsidRPr="000B4D13" w:rsidRDefault="00360A24"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2.17 Elektros generatorius turi būti nuolatinio magneto, savaime susižadinantis, sinchroninis ir be sužadinimo šepetėlių;</w:t>
      </w:r>
    </w:p>
    <w:p w:rsidR="00360A24" w:rsidRPr="000B4D13" w:rsidRDefault="00360A24" w:rsidP="008C6D40">
      <w:pPr>
        <w:jc w:val="both"/>
        <w:rPr>
          <w:rFonts w:ascii="Times New Roman" w:hAnsi="Times New Roman" w:cs="Times New Roman"/>
          <w:sz w:val="24"/>
          <w:szCs w:val="24"/>
        </w:rPr>
      </w:pPr>
      <w:r w:rsidRPr="000B4D13">
        <w:rPr>
          <w:rFonts w:ascii="Times New Roman" w:hAnsi="Times New Roman" w:cs="Times New Roman"/>
          <w:sz w:val="24"/>
          <w:szCs w:val="24"/>
        </w:rPr>
        <w:t xml:space="preserve">            2.18 Elektros generatoriaus charakteristika:</w:t>
      </w:r>
    </w:p>
    <w:p w:rsidR="00360A24" w:rsidRPr="000B4D13" w:rsidRDefault="00360A24"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Fazių skaičius         – 3;</w:t>
      </w:r>
    </w:p>
    <w:p w:rsidR="00360A24" w:rsidRPr="000B4D13" w:rsidRDefault="00360A24"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Dažnis                     – 50 Hz ±3%;</w:t>
      </w:r>
    </w:p>
    <w:p w:rsidR="00360A24" w:rsidRPr="000B4D13" w:rsidRDefault="00360A24"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Įtampa                     – 400/230V ±1,5%;</w:t>
      </w:r>
    </w:p>
    <w:p w:rsidR="00360A24" w:rsidRPr="000B4D13" w:rsidRDefault="00360A24"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Galios koeficientas  – ne mažesnis kaip 0,8 esant nominaliam galingumui;</w:t>
      </w:r>
    </w:p>
    <w:p w:rsidR="00360A24" w:rsidRPr="000B4D13" w:rsidRDefault="00360A24"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Galia                        – turi atitikti 1.1 punkto reikalavimus;</w:t>
      </w:r>
    </w:p>
    <w:p w:rsidR="00360A24" w:rsidRPr="000B4D13" w:rsidRDefault="00360A24"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2.19 Elektros generatorius turi turėti ne mažesnę kaip IP-23 apsaugos klasę;</w:t>
      </w:r>
    </w:p>
    <w:p w:rsidR="00360A24" w:rsidRPr="000B4D13" w:rsidRDefault="00360A24"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2.20 Elektros generatoriaus apvijos turi būti atsparios drėgmės poveikiui;</w:t>
      </w:r>
    </w:p>
    <w:p w:rsidR="00360A24" w:rsidRPr="000B4D13" w:rsidRDefault="00360A24"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2.21 Elektros generatoriaus apvijų izoliacijos klasė turi būti ne blogesnė kaip H;</w:t>
      </w:r>
    </w:p>
    <w:p w:rsidR="001E61C5" w:rsidRPr="000B4D13" w:rsidRDefault="001E61C5" w:rsidP="001B62BC">
      <w:pPr>
        <w:ind w:firstLine="720"/>
        <w:jc w:val="both"/>
        <w:rPr>
          <w:rFonts w:ascii="Times New Roman" w:hAnsi="Times New Roman" w:cs="Times New Roman"/>
          <w:sz w:val="24"/>
          <w:szCs w:val="24"/>
        </w:rPr>
      </w:pPr>
      <w:r w:rsidRPr="000B4D13">
        <w:rPr>
          <w:rFonts w:ascii="Times New Roman" w:hAnsi="Times New Roman" w:cs="Times New Roman"/>
          <w:sz w:val="24"/>
          <w:szCs w:val="24"/>
        </w:rPr>
        <w:t>2.22 Generatorius turi atitikti ISO tarptautinius standartus: ISO 8528</w:t>
      </w:r>
    </w:p>
    <w:p w:rsidR="007A3F55" w:rsidRPr="00A3289A" w:rsidRDefault="001E61C5" w:rsidP="001B62BC">
      <w:pPr>
        <w:ind w:firstLine="720"/>
        <w:jc w:val="both"/>
        <w:rPr>
          <w:rFonts w:ascii="Times New Roman" w:hAnsi="Times New Roman" w:cs="Times New Roman"/>
          <w:sz w:val="24"/>
          <w:szCs w:val="24"/>
          <w:lang w:val="lt-LT"/>
        </w:rPr>
      </w:pPr>
      <w:r w:rsidRPr="000B4D13">
        <w:rPr>
          <w:rFonts w:ascii="Times New Roman" w:hAnsi="Times New Roman" w:cs="Times New Roman"/>
          <w:sz w:val="24"/>
          <w:szCs w:val="24"/>
        </w:rPr>
        <w:t>2.23 Generatorius turi turėti ženklo CE atitikties sertifikatą</w:t>
      </w:r>
    </w:p>
    <w:p w:rsidR="002500DC" w:rsidRPr="000B4D13" w:rsidRDefault="001D6381" w:rsidP="008C6D40">
      <w:pPr>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t xml:space="preserve">            3.</w:t>
      </w:r>
      <w:r w:rsidR="00ED4066" w:rsidRPr="000B4D13">
        <w:rPr>
          <w:rFonts w:ascii="Times New Roman" w:hAnsi="Times New Roman" w:cs="Times New Roman"/>
          <w:sz w:val="24"/>
          <w:szCs w:val="24"/>
          <w:lang w:val="lt-LT"/>
        </w:rPr>
        <w:t xml:space="preserve"> Reikalavimai valdymo ir automatikos įrengimui</w:t>
      </w:r>
    </w:p>
    <w:p w:rsidR="0036212E" w:rsidRDefault="001D6381" w:rsidP="001B62BC">
      <w:pPr>
        <w:ind w:firstLine="720"/>
        <w:jc w:val="both"/>
        <w:rPr>
          <w:rFonts w:ascii="Times New Roman" w:hAnsi="Times New Roman" w:cs="Times New Roman"/>
          <w:sz w:val="24"/>
          <w:szCs w:val="24"/>
          <w:lang w:val="lt-LT"/>
        </w:rPr>
      </w:pPr>
      <w:r w:rsidRPr="000B4D13">
        <w:rPr>
          <w:rFonts w:ascii="Times New Roman" w:hAnsi="Times New Roman" w:cs="Times New Roman"/>
          <w:noProof/>
          <w:sz w:val="24"/>
          <w:szCs w:val="24"/>
          <w:lang w:val="lt-LT"/>
        </w:rPr>
        <w:t xml:space="preserve">3.1 </w:t>
      </w:r>
      <w:r w:rsidR="00ED4066" w:rsidRPr="000B4D13">
        <w:rPr>
          <w:rFonts w:ascii="Times New Roman" w:hAnsi="Times New Roman" w:cs="Times New Roman"/>
          <w:noProof/>
          <w:sz w:val="24"/>
          <w:szCs w:val="24"/>
          <w:lang w:val="lt-LT"/>
        </w:rPr>
        <w:t>Technologinių</w:t>
      </w:r>
      <w:r w:rsidR="00ED4066" w:rsidRPr="000B4D13">
        <w:rPr>
          <w:rFonts w:ascii="Times New Roman" w:hAnsi="Times New Roman" w:cs="Times New Roman"/>
          <w:sz w:val="24"/>
          <w:szCs w:val="24"/>
          <w:lang w:val="lt-LT"/>
        </w:rPr>
        <w:t xml:space="preserve"> procesų prieži</w:t>
      </w:r>
      <w:r w:rsidR="00131200">
        <w:rPr>
          <w:rFonts w:ascii="Times New Roman" w:hAnsi="Times New Roman" w:cs="Times New Roman"/>
          <w:sz w:val="24"/>
          <w:szCs w:val="24"/>
          <w:lang w:val="lt-LT"/>
        </w:rPr>
        <w:t>ūrą, valdymą ir duomenų perdavimą numatyti GSM/GPRS ryšiu</w:t>
      </w:r>
      <w:r w:rsidR="00ED4066" w:rsidRPr="000B4D13">
        <w:rPr>
          <w:rFonts w:ascii="Times New Roman" w:hAnsi="Times New Roman" w:cs="Times New Roman"/>
          <w:sz w:val="24"/>
          <w:szCs w:val="24"/>
          <w:lang w:val="lt-LT"/>
        </w:rPr>
        <w:t xml:space="preserve"> į esamą UAB „K</w:t>
      </w:r>
      <w:r w:rsidR="00131200">
        <w:rPr>
          <w:rFonts w:ascii="Times New Roman" w:hAnsi="Times New Roman" w:cs="Times New Roman"/>
          <w:sz w:val="24"/>
          <w:szCs w:val="24"/>
          <w:lang w:val="lt-LT"/>
        </w:rPr>
        <w:t>aišiadorių vandenys“ dispečerinėje įrengtą SCADA sistemą</w:t>
      </w:r>
      <w:r w:rsidR="00ED4066" w:rsidRPr="000B4D13">
        <w:rPr>
          <w:rFonts w:ascii="Times New Roman" w:hAnsi="Times New Roman" w:cs="Times New Roman"/>
          <w:sz w:val="24"/>
          <w:szCs w:val="24"/>
          <w:lang w:val="lt-LT"/>
        </w:rPr>
        <w:t xml:space="preserve">. </w:t>
      </w:r>
      <w:r w:rsidR="00CD1B66" w:rsidRPr="003240D9">
        <w:rPr>
          <w:rFonts w:ascii="Times New Roman" w:hAnsi="Times New Roman" w:cs="Times New Roman"/>
          <w:sz w:val="24"/>
          <w:szCs w:val="24"/>
        </w:rPr>
        <w:t>Jeigu darbų vy</w:t>
      </w:r>
      <w:r w:rsidR="00F92DDA">
        <w:rPr>
          <w:rFonts w:ascii="Times New Roman" w:hAnsi="Times New Roman" w:cs="Times New Roman"/>
          <w:sz w:val="24"/>
          <w:szCs w:val="24"/>
        </w:rPr>
        <w:t>kdymo metu SCADA sistemoje trūktų</w:t>
      </w:r>
      <w:r w:rsidR="00CD1B66" w:rsidRPr="003240D9">
        <w:rPr>
          <w:rFonts w:ascii="Times New Roman" w:hAnsi="Times New Roman" w:cs="Times New Roman"/>
          <w:sz w:val="24"/>
          <w:szCs w:val="24"/>
        </w:rPr>
        <w:t xml:space="preserve"> laisvų kintamųjų arba OPC serverio laisvų prijungimų - turi būti numatytos išplėtimo licenzijos.</w:t>
      </w:r>
      <w:r w:rsidR="00CD1B66">
        <w:rPr>
          <w:rFonts w:ascii="Times New Roman" w:hAnsi="Times New Roman" w:cs="Times New Roman"/>
          <w:sz w:val="24"/>
          <w:szCs w:val="24"/>
        </w:rPr>
        <w:t xml:space="preserve"> </w:t>
      </w:r>
      <w:r w:rsidR="00ED4066" w:rsidRPr="000B4D13">
        <w:rPr>
          <w:rFonts w:ascii="Times New Roman" w:hAnsi="Times New Roman" w:cs="Times New Roman"/>
          <w:sz w:val="24"/>
          <w:szCs w:val="24"/>
          <w:lang w:val="lt-LT"/>
        </w:rPr>
        <w:t>Vandens ruošyklos darbas turi būti visiškai automatizuotas. Tuo pačiu metu, turi būti palikta galimybė rankiniam režimui. Valdymo sistema turi būti įdiegta naudojant programuojamus loginius valdiklius ir apimti visas technologinio proceso dalis. Į bendrą valdymo bei duomenų perdavimo sistemą turi būti įjungti eksploatuojami gręžiniai ir vandens ruošimo įranga.</w:t>
      </w:r>
    </w:p>
    <w:p w:rsidR="002E41ED" w:rsidRDefault="0036212E" w:rsidP="001B62BC">
      <w:pPr>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Vandens gerinimo įrenginių pastate numatyti įrengti dispečerizacijos ir valdymo skydą DVS su programuojamu loginiu valdikliu, nepertraukiamo maitinimo šaltiniu, automatiniais išjungikliais, saugikliais, maitinimo blokais.</w:t>
      </w:r>
    </w:p>
    <w:p w:rsidR="0026772F" w:rsidRDefault="002E41ED" w:rsidP="001B62BC">
      <w:pPr>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Operatorinė yra nutolusi nuo projektuojamo objekto, todėl d</w:t>
      </w:r>
      <w:r w:rsidR="00ED4066" w:rsidRPr="000B4D13">
        <w:rPr>
          <w:rFonts w:ascii="Times New Roman" w:hAnsi="Times New Roman" w:cs="Times New Roman"/>
          <w:sz w:val="24"/>
          <w:szCs w:val="24"/>
          <w:lang w:val="lt-LT"/>
        </w:rPr>
        <w:t xml:space="preserve">uomenų perdavimas turi būti numatytas </w:t>
      </w:r>
      <w:r>
        <w:rPr>
          <w:rFonts w:ascii="Times New Roman" w:hAnsi="Times New Roman" w:cs="Times New Roman"/>
          <w:sz w:val="24"/>
          <w:szCs w:val="24"/>
          <w:lang w:val="lt-LT"/>
        </w:rPr>
        <w:t>GSM/</w:t>
      </w:r>
      <w:r w:rsidR="00ED4066" w:rsidRPr="000B4D13">
        <w:rPr>
          <w:rFonts w:ascii="Times New Roman" w:hAnsi="Times New Roman" w:cs="Times New Roman"/>
          <w:sz w:val="24"/>
          <w:szCs w:val="24"/>
          <w:lang w:val="lt-LT"/>
        </w:rPr>
        <w:t>GPRS signalu.</w:t>
      </w:r>
    </w:p>
    <w:p w:rsidR="002E41ED" w:rsidRDefault="002E41ED" w:rsidP="001B62BC">
      <w:pPr>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Darbo režimo stebėjimas turi būti atliekamas iš dispečerinės</w:t>
      </w:r>
      <w:r w:rsidR="00C7157B">
        <w:rPr>
          <w:rFonts w:ascii="Times New Roman" w:hAnsi="Times New Roman" w:cs="Times New Roman"/>
          <w:sz w:val="24"/>
          <w:szCs w:val="24"/>
          <w:lang w:val="lt-LT"/>
        </w:rPr>
        <w:t xml:space="preserve"> arba iš vietinio operatoriaus pulto. Elektroniniai automatikos matavimo prietaisai ir kiti automatikos komponentai įjungti į valdymo sistemą.</w:t>
      </w:r>
    </w:p>
    <w:p w:rsidR="00C7157B" w:rsidRPr="000B4D13" w:rsidRDefault="00C7157B" w:rsidP="001B62BC">
      <w:pPr>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Gręžinių siurbliai turi būti valdomi automatiškai pagal vandens slėgį vartotojams. Turi būti galimybė sustabdyti ir paleisti gręžinių siurblius iš SCADA sistemos ir dispečerinės.</w:t>
      </w:r>
    </w:p>
    <w:p w:rsidR="0026772F" w:rsidRPr="000B4D13" w:rsidRDefault="001D6381" w:rsidP="001B62BC">
      <w:pPr>
        <w:ind w:firstLine="720"/>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t xml:space="preserve">3.2 </w:t>
      </w:r>
      <w:r w:rsidR="0026772F" w:rsidRPr="000B4D13">
        <w:rPr>
          <w:rFonts w:ascii="Times New Roman" w:hAnsi="Times New Roman" w:cs="Times New Roman"/>
          <w:sz w:val="24"/>
          <w:szCs w:val="24"/>
          <w:lang w:val="lt-LT"/>
        </w:rPr>
        <w:t>Elektroninė įranga kuri bus naudojama turi atitikti naujausius standartus galiojančius Lietuvoje.</w:t>
      </w:r>
    </w:p>
    <w:p w:rsidR="0026772F" w:rsidRPr="000B4D13" w:rsidRDefault="001D6381" w:rsidP="001B62BC">
      <w:pPr>
        <w:ind w:firstLine="720"/>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t xml:space="preserve">3.3 </w:t>
      </w:r>
      <w:r w:rsidR="00CD1B66">
        <w:rPr>
          <w:rFonts w:ascii="Times New Roman" w:hAnsi="Times New Roman" w:cs="Times New Roman"/>
          <w:sz w:val="24"/>
          <w:szCs w:val="24"/>
          <w:lang w:val="lt-LT"/>
        </w:rPr>
        <w:t>Į</w:t>
      </w:r>
      <w:r w:rsidR="0026772F" w:rsidRPr="000B4D13">
        <w:rPr>
          <w:rFonts w:ascii="Times New Roman" w:hAnsi="Times New Roman" w:cs="Times New Roman"/>
          <w:sz w:val="24"/>
          <w:szCs w:val="24"/>
          <w:lang w:val="lt-LT"/>
        </w:rPr>
        <w:t xml:space="preserve"> dispečerinę</w:t>
      </w:r>
      <w:r w:rsidR="00CD1B66">
        <w:rPr>
          <w:rFonts w:ascii="Times New Roman" w:hAnsi="Times New Roman" w:cs="Times New Roman"/>
          <w:sz w:val="24"/>
          <w:szCs w:val="24"/>
          <w:lang w:val="lt-LT"/>
        </w:rPr>
        <w:t xml:space="preserve"> turi būti perduodami šie signalai</w:t>
      </w:r>
      <w:r w:rsidR="0026772F" w:rsidRPr="000B4D13">
        <w:rPr>
          <w:rFonts w:ascii="Times New Roman" w:hAnsi="Times New Roman" w:cs="Times New Roman"/>
          <w:sz w:val="24"/>
          <w:szCs w:val="24"/>
          <w:lang w:val="lt-LT"/>
        </w:rPr>
        <w:t>:</w:t>
      </w:r>
    </w:p>
    <w:p w:rsidR="0026772F" w:rsidRDefault="006F6735" w:rsidP="001B62BC">
      <w:pPr>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elektros maitinimas iš tinklo</w:t>
      </w:r>
      <w:r w:rsidR="0026772F" w:rsidRPr="000B4D13">
        <w:rPr>
          <w:rFonts w:ascii="Times New Roman" w:hAnsi="Times New Roman" w:cs="Times New Roman"/>
          <w:sz w:val="24"/>
          <w:szCs w:val="24"/>
          <w:lang w:val="lt-LT"/>
        </w:rPr>
        <w:t>;</w:t>
      </w:r>
    </w:p>
    <w:p w:rsidR="006F6735" w:rsidRDefault="006F6735" w:rsidP="001B62BC">
      <w:pPr>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maitinimas iš generatoriaus</w:t>
      </w:r>
      <w:r w:rsidR="0043342C">
        <w:rPr>
          <w:rFonts w:ascii="Times New Roman" w:hAnsi="Times New Roman" w:cs="Times New Roman"/>
          <w:sz w:val="24"/>
          <w:szCs w:val="24"/>
          <w:lang w:val="lt-LT"/>
        </w:rPr>
        <w:t>;</w:t>
      </w:r>
    </w:p>
    <w:p w:rsidR="0043342C" w:rsidRDefault="0043342C" w:rsidP="001B62BC">
      <w:pPr>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generatoriaus gedimas;</w:t>
      </w:r>
    </w:p>
    <w:p w:rsidR="0043342C" w:rsidRDefault="0043342C" w:rsidP="001B62BC">
      <w:pPr>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automatinis režimas;</w:t>
      </w:r>
    </w:p>
    <w:p w:rsidR="0043342C" w:rsidRDefault="0043342C" w:rsidP="001B62BC">
      <w:pPr>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avarinis stabdymas;</w:t>
      </w:r>
    </w:p>
    <w:p w:rsidR="0043342C" w:rsidRDefault="0043342C" w:rsidP="001B62BC">
      <w:pPr>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kuro lygis;</w:t>
      </w:r>
    </w:p>
    <w:p w:rsidR="0043342C" w:rsidRPr="000B4D13" w:rsidRDefault="0043342C" w:rsidP="001B62BC">
      <w:pPr>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baterijos įtampa;</w:t>
      </w:r>
    </w:p>
    <w:p w:rsidR="0026772F" w:rsidRDefault="00092902" w:rsidP="001B62BC">
      <w:pPr>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vandens slėgis prieš fitrus</w:t>
      </w:r>
      <w:r w:rsidR="0026772F" w:rsidRPr="000B4D13">
        <w:rPr>
          <w:rFonts w:ascii="Times New Roman" w:hAnsi="Times New Roman" w:cs="Times New Roman"/>
          <w:sz w:val="24"/>
          <w:szCs w:val="24"/>
          <w:lang w:val="lt-LT"/>
        </w:rPr>
        <w:t>;</w:t>
      </w:r>
    </w:p>
    <w:p w:rsidR="00092902" w:rsidRPr="000B4D13" w:rsidRDefault="00092902" w:rsidP="001B62BC">
      <w:pPr>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vandens slėgis po filtrų;</w:t>
      </w:r>
    </w:p>
    <w:p w:rsidR="006C2101" w:rsidRDefault="0026772F" w:rsidP="006C2101">
      <w:pPr>
        <w:ind w:firstLine="720"/>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t xml:space="preserve">• </w:t>
      </w:r>
      <w:r w:rsidR="00092902">
        <w:rPr>
          <w:rFonts w:ascii="Times New Roman" w:hAnsi="Times New Roman" w:cs="Times New Roman"/>
          <w:sz w:val="24"/>
          <w:szCs w:val="24"/>
          <w:lang w:val="lt-LT"/>
        </w:rPr>
        <w:t>slėgis oro sistemoje;</w:t>
      </w:r>
    </w:p>
    <w:p w:rsidR="006C2101" w:rsidRPr="000B4D13" w:rsidRDefault="006C2101" w:rsidP="001B62BC">
      <w:pPr>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filtrų plovimo seka bei dažnumas (filtrai dirba, filtrai plaunasi);</w:t>
      </w:r>
    </w:p>
    <w:p w:rsidR="0026772F" w:rsidRPr="000B4D13" w:rsidRDefault="00092902" w:rsidP="006C2101">
      <w:pPr>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gręžinių darbinė būklė</w:t>
      </w:r>
      <w:r w:rsidR="0026772F" w:rsidRPr="000B4D13">
        <w:rPr>
          <w:rFonts w:ascii="Times New Roman" w:hAnsi="Times New Roman" w:cs="Times New Roman"/>
          <w:sz w:val="24"/>
          <w:szCs w:val="24"/>
          <w:lang w:val="lt-LT"/>
        </w:rPr>
        <w:t>;</w:t>
      </w:r>
    </w:p>
    <w:p w:rsidR="0026772F" w:rsidRPr="000B4D13" w:rsidRDefault="00092902" w:rsidP="001B62BC">
      <w:pPr>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 tiekiamo į miestą vandens debitas</w:t>
      </w:r>
      <w:r w:rsidR="0026772F" w:rsidRPr="000B4D13">
        <w:rPr>
          <w:rFonts w:ascii="Times New Roman" w:hAnsi="Times New Roman" w:cs="Times New Roman"/>
          <w:sz w:val="24"/>
          <w:szCs w:val="24"/>
          <w:lang w:val="lt-LT"/>
        </w:rPr>
        <w:t>;</w:t>
      </w:r>
    </w:p>
    <w:p w:rsidR="00147E1D" w:rsidRDefault="0026772F" w:rsidP="008C6D40">
      <w:pPr>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t xml:space="preserve"> </w:t>
      </w:r>
      <w:r w:rsidR="001B62BC">
        <w:rPr>
          <w:rFonts w:ascii="Times New Roman" w:hAnsi="Times New Roman" w:cs="Times New Roman"/>
          <w:sz w:val="24"/>
          <w:szCs w:val="24"/>
          <w:lang w:val="lt-LT"/>
        </w:rPr>
        <w:tab/>
      </w:r>
      <w:r w:rsidR="00092902">
        <w:rPr>
          <w:rFonts w:ascii="Times New Roman" w:hAnsi="Times New Roman" w:cs="Times New Roman"/>
          <w:sz w:val="24"/>
          <w:szCs w:val="24"/>
          <w:lang w:val="lt-LT"/>
        </w:rPr>
        <w:t>• iš gręžinių tiekiamo vandens debitas</w:t>
      </w:r>
      <w:r w:rsidRPr="000B4D13">
        <w:rPr>
          <w:rFonts w:ascii="Times New Roman" w:hAnsi="Times New Roman" w:cs="Times New Roman"/>
          <w:sz w:val="24"/>
          <w:szCs w:val="24"/>
          <w:lang w:val="lt-LT"/>
        </w:rPr>
        <w:t>;</w:t>
      </w:r>
    </w:p>
    <w:p w:rsidR="006C2101" w:rsidRPr="000B4D13" w:rsidRDefault="006C2101" w:rsidP="008C6D40">
      <w:pPr>
        <w:jc w:val="both"/>
        <w:rPr>
          <w:rFonts w:ascii="Times New Roman" w:hAnsi="Times New Roman" w:cs="Times New Roman"/>
          <w:sz w:val="24"/>
          <w:szCs w:val="24"/>
          <w:lang w:val="lt-LT"/>
        </w:rPr>
      </w:pPr>
      <w:r>
        <w:rPr>
          <w:rFonts w:ascii="Times New Roman" w:hAnsi="Times New Roman" w:cs="Times New Roman"/>
          <w:sz w:val="24"/>
          <w:szCs w:val="24"/>
          <w:lang w:val="lt-LT"/>
        </w:rPr>
        <w:tab/>
        <w:t>• patalpos temperatūra;</w:t>
      </w:r>
    </w:p>
    <w:p w:rsidR="00147E1D" w:rsidRDefault="00147E1D" w:rsidP="008C6D40">
      <w:pPr>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lastRenderedPageBreak/>
        <w:t xml:space="preserve"> </w:t>
      </w:r>
      <w:r w:rsidR="001B62BC">
        <w:rPr>
          <w:rFonts w:ascii="Times New Roman" w:hAnsi="Times New Roman" w:cs="Times New Roman"/>
          <w:sz w:val="24"/>
          <w:szCs w:val="24"/>
          <w:lang w:val="lt-LT"/>
        </w:rPr>
        <w:tab/>
      </w:r>
      <w:r w:rsidR="006C2101">
        <w:rPr>
          <w:rFonts w:ascii="Times New Roman" w:hAnsi="Times New Roman" w:cs="Times New Roman"/>
          <w:sz w:val="24"/>
          <w:szCs w:val="24"/>
          <w:lang w:val="lt-LT"/>
        </w:rPr>
        <w:t>• p</w:t>
      </w:r>
      <w:r w:rsidRPr="000B4D13">
        <w:rPr>
          <w:rFonts w:ascii="Times New Roman" w:hAnsi="Times New Roman" w:cs="Times New Roman"/>
          <w:sz w:val="24"/>
          <w:szCs w:val="24"/>
          <w:lang w:val="lt-LT"/>
        </w:rPr>
        <w:t>astato durų atidarymo aliarmo perdavimas</w:t>
      </w:r>
      <w:r w:rsidR="006C2101">
        <w:rPr>
          <w:rFonts w:ascii="Times New Roman" w:hAnsi="Times New Roman" w:cs="Times New Roman"/>
          <w:sz w:val="24"/>
          <w:szCs w:val="24"/>
          <w:lang w:val="lt-LT"/>
        </w:rPr>
        <w:t>;</w:t>
      </w:r>
    </w:p>
    <w:p w:rsidR="006F6735" w:rsidRPr="009C2EDC" w:rsidRDefault="006F6735" w:rsidP="008C6D40">
      <w:pPr>
        <w:jc w:val="both"/>
        <w:rPr>
          <w:rFonts w:ascii="Times New Roman" w:hAnsi="Times New Roman" w:cs="Times New Roman"/>
          <w:sz w:val="24"/>
          <w:szCs w:val="24"/>
        </w:rPr>
      </w:pPr>
      <w:r>
        <w:rPr>
          <w:rFonts w:ascii="Times New Roman" w:hAnsi="Times New Roman" w:cs="Times New Roman"/>
          <w:sz w:val="24"/>
          <w:szCs w:val="24"/>
          <w:lang w:val="lt-LT"/>
        </w:rPr>
        <w:tab/>
        <w:t>• vartelių atidarymo aliarmo perdavimas;</w:t>
      </w:r>
    </w:p>
    <w:p w:rsidR="006F2121" w:rsidRDefault="0026772F" w:rsidP="008C6D40">
      <w:pPr>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t xml:space="preserve"> </w:t>
      </w:r>
      <w:r w:rsidR="001B62BC">
        <w:rPr>
          <w:rFonts w:ascii="Times New Roman" w:hAnsi="Times New Roman" w:cs="Times New Roman"/>
          <w:sz w:val="24"/>
          <w:szCs w:val="24"/>
          <w:lang w:val="lt-LT"/>
        </w:rPr>
        <w:tab/>
      </w:r>
      <w:r w:rsidR="009C2EDC">
        <w:rPr>
          <w:rFonts w:ascii="Times New Roman" w:hAnsi="Times New Roman" w:cs="Times New Roman"/>
          <w:sz w:val="24"/>
          <w:szCs w:val="24"/>
          <w:lang w:val="lt-LT"/>
        </w:rPr>
        <w:t>• visų galimų avarijų signalų perdavimas.</w:t>
      </w:r>
    </w:p>
    <w:p w:rsidR="009C2EDC" w:rsidRDefault="009C2EDC" w:rsidP="008C6D40">
      <w:pPr>
        <w:jc w:val="both"/>
        <w:rPr>
          <w:rFonts w:ascii="Times New Roman" w:hAnsi="Times New Roman" w:cs="Times New Roman"/>
          <w:sz w:val="24"/>
          <w:szCs w:val="24"/>
          <w:lang w:val="lt-LT"/>
        </w:rPr>
      </w:pPr>
      <w:r>
        <w:rPr>
          <w:rFonts w:ascii="Times New Roman" w:hAnsi="Times New Roman" w:cs="Times New Roman"/>
          <w:sz w:val="24"/>
          <w:szCs w:val="24"/>
          <w:lang w:val="lt-LT"/>
        </w:rPr>
        <w:t>SCADA sistemoje numatomi šie valdymo signalai:</w:t>
      </w:r>
    </w:p>
    <w:p w:rsidR="009C2EDC" w:rsidRPr="000B4D13" w:rsidRDefault="009C2EDC" w:rsidP="008C6D40">
      <w:pPr>
        <w:jc w:val="both"/>
        <w:rPr>
          <w:rFonts w:ascii="Times New Roman" w:hAnsi="Times New Roman" w:cs="Times New Roman"/>
          <w:sz w:val="24"/>
          <w:szCs w:val="24"/>
          <w:lang w:val="lt-LT"/>
        </w:rPr>
      </w:pPr>
      <w:r>
        <w:rPr>
          <w:rFonts w:ascii="Times New Roman" w:hAnsi="Times New Roman" w:cs="Times New Roman"/>
          <w:sz w:val="24"/>
          <w:szCs w:val="24"/>
          <w:lang w:val="lt-LT"/>
        </w:rPr>
        <w:tab/>
        <w:t>• dažnio keitiklių įjungimas ir išjungimas.</w:t>
      </w:r>
    </w:p>
    <w:p w:rsidR="006F2121" w:rsidRPr="000B4D13" w:rsidRDefault="00147E1D" w:rsidP="001B62BC">
      <w:pPr>
        <w:ind w:firstLine="720"/>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t xml:space="preserve">3.4 </w:t>
      </w:r>
      <w:r w:rsidR="006F2121" w:rsidRPr="000B4D13">
        <w:rPr>
          <w:rFonts w:ascii="Times New Roman" w:hAnsi="Times New Roman" w:cs="Times New Roman"/>
          <w:sz w:val="24"/>
          <w:szCs w:val="24"/>
          <w:lang w:val="lt-LT"/>
        </w:rPr>
        <w:t>Technologiniame pastate reikia numatyti apsauginę signalizaciją. Pastato apsauginės signalizacijos sistemos signalai turi būti perduodami į centralę, po to per modemą į dispečerinės kompiuterį. Signalizacija pirmuoju lygiu reaguoja į įėjimo durų atidarymą ir įsilaužimą. Virš pastato durų sumontuoti apšvietimą su judesio davikliu. Apsaugos signalizacijos maitinimas įrengiamas iš bendro elektros maitinimo tinklo ir rezervinio elektros šaltinio akumuliatoriaus dingus įtampai tinkle.</w:t>
      </w:r>
    </w:p>
    <w:p w:rsidR="006F2121" w:rsidRPr="000B4D13" w:rsidRDefault="008B165B" w:rsidP="001B62BC">
      <w:pPr>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3.5</w:t>
      </w:r>
      <w:r w:rsidR="00864592" w:rsidRPr="000B4D13">
        <w:rPr>
          <w:rFonts w:ascii="Times New Roman" w:hAnsi="Times New Roman" w:cs="Times New Roman"/>
          <w:sz w:val="24"/>
          <w:szCs w:val="24"/>
          <w:lang w:val="lt-LT"/>
        </w:rPr>
        <w:t xml:space="preserve"> Siurblių (7,5 kW) paleidimui numatyti dažnio keitiklius – 2 vnt. </w:t>
      </w:r>
    </w:p>
    <w:p w:rsidR="00351F4C" w:rsidRPr="000B4D13" w:rsidRDefault="00351F4C" w:rsidP="00AA51BE">
      <w:pPr>
        <w:ind w:firstLine="720"/>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t>Turi būti naudojami dažnio keitikliai užtikrinsiantys stabilų bei patikimą siurblių darbą esant variklio maitinimo kabelio ilgiui iki 300m.</w:t>
      </w:r>
    </w:p>
    <w:p w:rsidR="00351F4C" w:rsidRPr="000B4D13" w:rsidRDefault="00351F4C" w:rsidP="00AA51BE">
      <w:pPr>
        <w:ind w:firstLine="720"/>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t>Turi būti komplektuojami su EMC (RFI) filtrais trikdžių slopinimui.</w:t>
      </w:r>
    </w:p>
    <w:p w:rsidR="00351F4C" w:rsidRPr="000B4D13" w:rsidRDefault="00351F4C" w:rsidP="00AA51BE">
      <w:pPr>
        <w:ind w:firstLine="720"/>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t>Papildomai turi būti numatyti sinusinės bangos išeinamieji filtrai bei kiti komponentai būtini esant ilgam variklio maitinimo kabeliui.</w:t>
      </w:r>
    </w:p>
    <w:p w:rsidR="00351F4C" w:rsidRPr="000B4D13" w:rsidRDefault="00351F4C" w:rsidP="00AA51BE">
      <w:pPr>
        <w:ind w:firstLine="720"/>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t>Dažnio keitikliai turi turėti LCD ekraną.</w:t>
      </w:r>
    </w:p>
    <w:p w:rsidR="00351F4C" w:rsidRPr="000B4D13" w:rsidRDefault="00351F4C" w:rsidP="00AA51BE">
      <w:pPr>
        <w:ind w:firstLine="720"/>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t>Korpuso sandarumas:</w:t>
      </w:r>
    </w:p>
    <w:p w:rsidR="00351F4C" w:rsidRPr="000B4D13" w:rsidRDefault="00351F4C" w:rsidP="008C6D40">
      <w:pPr>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t xml:space="preserve"> </w:t>
      </w:r>
      <w:r w:rsidR="00AA51BE">
        <w:rPr>
          <w:rFonts w:ascii="Times New Roman" w:hAnsi="Times New Roman" w:cs="Times New Roman"/>
          <w:sz w:val="24"/>
          <w:szCs w:val="24"/>
          <w:lang w:val="lt-LT"/>
        </w:rPr>
        <w:tab/>
      </w:r>
      <w:r w:rsidRPr="000B4D13">
        <w:rPr>
          <w:rFonts w:ascii="Times New Roman" w:hAnsi="Times New Roman" w:cs="Times New Roman"/>
          <w:sz w:val="24"/>
          <w:szCs w:val="24"/>
          <w:lang w:val="lt-LT"/>
        </w:rPr>
        <w:t>- IP&gt;20 - kai DK modulis montuojamas inžinerinės įrangos valdymo spintose, o ekranas montuojamas valdymo skydo duryse.</w:t>
      </w:r>
    </w:p>
    <w:p w:rsidR="00351F4C" w:rsidRPr="000B4D13" w:rsidRDefault="00351F4C" w:rsidP="00AA51BE">
      <w:pPr>
        <w:ind w:firstLine="720"/>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t xml:space="preserve">- IP&gt;54 - kai DK montuojamas gamybinėse ar kitos paskirties patalpose ant sienos </w:t>
      </w:r>
    </w:p>
    <w:p w:rsidR="00351F4C" w:rsidRPr="000B4D13" w:rsidRDefault="00351F4C" w:rsidP="00AA51BE">
      <w:pPr>
        <w:ind w:firstLine="720"/>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t>Dažnio keitikliai turi turėti RS-485 Modbus RTU arba analogiškus komunikacinius modulius pilnai suderinamus su naudojama valdymo sistema bei analoginiai bei diskretiniai išvadai. Dažnio keitikliai turi turėti sekančias vidines apsaugas:</w:t>
      </w:r>
    </w:p>
    <w:p w:rsidR="00351F4C" w:rsidRPr="000B4D13" w:rsidRDefault="00351F4C" w:rsidP="00AA51BE">
      <w:pPr>
        <w:ind w:firstLine="720"/>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t>- srovės perkrovimo;</w:t>
      </w:r>
    </w:p>
    <w:p w:rsidR="00351F4C" w:rsidRPr="000B4D13" w:rsidRDefault="00351F4C" w:rsidP="008C6D40">
      <w:pPr>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t xml:space="preserve"> </w:t>
      </w:r>
      <w:r w:rsidR="00AA51BE">
        <w:rPr>
          <w:rFonts w:ascii="Times New Roman" w:hAnsi="Times New Roman" w:cs="Times New Roman"/>
          <w:sz w:val="24"/>
          <w:szCs w:val="24"/>
          <w:lang w:val="lt-LT"/>
        </w:rPr>
        <w:tab/>
      </w:r>
      <w:r w:rsidRPr="000B4D13">
        <w:rPr>
          <w:rFonts w:ascii="Times New Roman" w:hAnsi="Times New Roman" w:cs="Times New Roman"/>
          <w:sz w:val="24"/>
          <w:szCs w:val="24"/>
          <w:lang w:val="lt-LT"/>
        </w:rPr>
        <w:t>- viršįtampių;</w:t>
      </w:r>
    </w:p>
    <w:p w:rsidR="00351F4C" w:rsidRPr="000B4D13" w:rsidRDefault="00351F4C" w:rsidP="008C6D40">
      <w:pPr>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t xml:space="preserve"> </w:t>
      </w:r>
      <w:r w:rsidR="00AA51BE">
        <w:rPr>
          <w:rFonts w:ascii="Times New Roman" w:hAnsi="Times New Roman" w:cs="Times New Roman"/>
          <w:sz w:val="24"/>
          <w:szCs w:val="24"/>
          <w:lang w:val="lt-LT"/>
        </w:rPr>
        <w:tab/>
      </w:r>
      <w:r w:rsidRPr="000B4D13">
        <w:rPr>
          <w:rFonts w:ascii="Times New Roman" w:hAnsi="Times New Roman" w:cs="Times New Roman"/>
          <w:sz w:val="24"/>
          <w:szCs w:val="24"/>
          <w:lang w:val="lt-LT"/>
        </w:rPr>
        <w:t>- įtampos kritimo;</w:t>
      </w:r>
    </w:p>
    <w:p w:rsidR="00351F4C" w:rsidRPr="000B4D13" w:rsidRDefault="00351F4C" w:rsidP="008C6D40">
      <w:pPr>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t xml:space="preserve"> </w:t>
      </w:r>
      <w:r w:rsidR="00AA51BE">
        <w:rPr>
          <w:rFonts w:ascii="Times New Roman" w:hAnsi="Times New Roman" w:cs="Times New Roman"/>
          <w:sz w:val="24"/>
          <w:szCs w:val="24"/>
          <w:lang w:val="lt-LT"/>
        </w:rPr>
        <w:tab/>
      </w:r>
      <w:r w:rsidRPr="000B4D13">
        <w:rPr>
          <w:rFonts w:ascii="Times New Roman" w:hAnsi="Times New Roman" w:cs="Times New Roman"/>
          <w:sz w:val="24"/>
          <w:szCs w:val="24"/>
          <w:lang w:val="lt-LT"/>
        </w:rPr>
        <w:t>- keitiklio perkaitimo;</w:t>
      </w:r>
    </w:p>
    <w:p w:rsidR="00351F4C" w:rsidRPr="000B4D13" w:rsidRDefault="00351F4C" w:rsidP="008C6D40">
      <w:pPr>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lastRenderedPageBreak/>
        <w:t xml:space="preserve"> </w:t>
      </w:r>
      <w:r w:rsidR="00AA51BE">
        <w:rPr>
          <w:rFonts w:ascii="Times New Roman" w:hAnsi="Times New Roman" w:cs="Times New Roman"/>
          <w:sz w:val="24"/>
          <w:szCs w:val="24"/>
          <w:lang w:val="lt-LT"/>
        </w:rPr>
        <w:tab/>
      </w:r>
      <w:r w:rsidRPr="000B4D13">
        <w:rPr>
          <w:rFonts w:ascii="Times New Roman" w:hAnsi="Times New Roman" w:cs="Times New Roman"/>
          <w:sz w:val="24"/>
          <w:szCs w:val="24"/>
          <w:lang w:val="lt-LT"/>
        </w:rPr>
        <w:t>- įžemėjimo;</w:t>
      </w:r>
    </w:p>
    <w:p w:rsidR="00351F4C" w:rsidRDefault="00351F4C" w:rsidP="004A1236">
      <w:pPr>
        <w:tabs>
          <w:tab w:val="left" w:pos="270"/>
        </w:tabs>
        <w:jc w:val="both"/>
        <w:rPr>
          <w:rFonts w:ascii="Times New Roman" w:hAnsi="Times New Roman" w:cs="Times New Roman"/>
          <w:sz w:val="24"/>
          <w:szCs w:val="24"/>
          <w:lang w:val="lt-LT"/>
        </w:rPr>
      </w:pPr>
      <w:r w:rsidRPr="000B4D13">
        <w:rPr>
          <w:rFonts w:ascii="Times New Roman" w:hAnsi="Times New Roman" w:cs="Times New Roman"/>
          <w:sz w:val="24"/>
          <w:szCs w:val="24"/>
          <w:lang w:val="lt-LT"/>
        </w:rPr>
        <w:t xml:space="preserve"> </w:t>
      </w:r>
      <w:r w:rsidR="00AA51BE">
        <w:rPr>
          <w:rFonts w:ascii="Times New Roman" w:hAnsi="Times New Roman" w:cs="Times New Roman"/>
          <w:sz w:val="24"/>
          <w:szCs w:val="24"/>
          <w:lang w:val="lt-LT"/>
        </w:rPr>
        <w:tab/>
      </w:r>
      <w:r w:rsidRPr="000B4D13">
        <w:rPr>
          <w:rFonts w:ascii="Times New Roman" w:hAnsi="Times New Roman" w:cs="Times New Roman"/>
          <w:sz w:val="24"/>
          <w:szCs w:val="24"/>
          <w:lang w:val="lt-LT"/>
        </w:rPr>
        <w:t>- fazės dingimo bei sukeitimo;</w:t>
      </w:r>
    </w:p>
    <w:p w:rsidR="006A2299" w:rsidRDefault="006A2299" w:rsidP="008C6D40">
      <w:pPr>
        <w:jc w:val="both"/>
        <w:rPr>
          <w:rFonts w:ascii="Times New Roman" w:hAnsi="Times New Roman" w:cs="Times New Roman"/>
          <w:sz w:val="24"/>
          <w:szCs w:val="24"/>
          <w:lang w:val="lt-LT"/>
        </w:rPr>
      </w:pPr>
      <w:r>
        <w:rPr>
          <w:rFonts w:ascii="Times New Roman" w:hAnsi="Times New Roman" w:cs="Times New Roman"/>
          <w:sz w:val="24"/>
          <w:szCs w:val="24"/>
          <w:lang w:val="lt-LT"/>
        </w:rPr>
        <w:tab/>
        <w:t xml:space="preserve">4. Standartai </w:t>
      </w:r>
    </w:p>
    <w:p w:rsidR="006A2299" w:rsidRPr="000B4D13" w:rsidRDefault="00383BAF" w:rsidP="006A2299">
      <w:pPr>
        <w:ind w:firstLine="720"/>
        <w:jc w:val="both"/>
        <w:rPr>
          <w:rFonts w:ascii="Times New Roman" w:hAnsi="Times New Roman" w:cs="Times New Roman"/>
          <w:sz w:val="24"/>
          <w:szCs w:val="24"/>
        </w:rPr>
      </w:pPr>
      <w:r>
        <w:rPr>
          <w:rFonts w:ascii="Times New Roman" w:hAnsi="Times New Roman" w:cs="Times New Roman"/>
          <w:sz w:val="24"/>
          <w:szCs w:val="24"/>
        </w:rPr>
        <w:t>4.1</w:t>
      </w:r>
      <w:r w:rsidR="006A2299" w:rsidRPr="000B4D13">
        <w:rPr>
          <w:rFonts w:ascii="Times New Roman" w:hAnsi="Times New Roman" w:cs="Times New Roman"/>
          <w:sz w:val="24"/>
          <w:szCs w:val="24"/>
        </w:rPr>
        <w:t xml:space="preserve"> Generatorius turi atitikti ISO tarptautinius standartus: ISO 8528</w:t>
      </w:r>
    </w:p>
    <w:p w:rsidR="006A2299" w:rsidRPr="00A3289A" w:rsidRDefault="00383BAF" w:rsidP="006A2299">
      <w:pPr>
        <w:ind w:firstLine="720"/>
        <w:jc w:val="both"/>
        <w:rPr>
          <w:rFonts w:ascii="Times New Roman" w:hAnsi="Times New Roman" w:cs="Times New Roman"/>
          <w:sz w:val="24"/>
          <w:szCs w:val="24"/>
          <w:lang w:val="lt-LT"/>
        </w:rPr>
      </w:pPr>
      <w:r>
        <w:rPr>
          <w:rFonts w:ascii="Times New Roman" w:hAnsi="Times New Roman" w:cs="Times New Roman"/>
          <w:sz w:val="24"/>
          <w:szCs w:val="24"/>
        </w:rPr>
        <w:t>4</w:t>
      </w:r>
      <w:r w:rsidR="006A2299" w:rsidRPr="000B4D13">
        <w:rPr>
          <w:rFonts w:ascii="Times New Roman" w:hAnsi="Times New Roman" w:cs="Times New Roman"/>
          <w:sz w:val="24"/>
          <w:szCs w:val="24"/>
        </w:rPr>
        <w:t>.2 Generatorius turi turėti ženklo CE atitikties sertifikatą</w:t>
      </w:r>
    </w:p>
    <w:p w:rsidR="006A2299" w:rsidRPr="000B4D13" w:rsidRDefault="00383BAF" w:rsidP="006A2299">
      <w:pPr>
        <w:ind w:firstLine="720"/>
        <w:jc w:val="both"/>
        <w:rPr>
          <w:rFonts w:ascii="Times New Roman" w:hAnsi="Times New Roman" w:cs="Times New Roman"/>
          <w:sz w:val="24"/>
          <w:szCs w:val="24"/>
          <w:lang w:val="lt-LT"/>
        </w:rPr>
      </w:pPr>
      <w:r>
        <w:rPr>
          <w:rFonts w:ascii="Times New Roman" w:hAnsi="Times New Roman" w:cs="Times New Roman"/>
          <w:sz w:val="24"/>
          <w:szCs w:val="24"/>
          <w:lang w:val="lt-LT"/>
        </w:rPr>
        <w:t>4.3</w:t>
      </w:r>
      <w:r w:rsidR="006A2299" w:rsidRPr="000B4D13">
        <w:rPr>
          <w:rFonts w:ascii="Times New Roman" w:hAnsi="Times New Roman" w:cs="Times New Roman"/>
          <w:sz w:val="24"/>
          <w:szCs w:val="24"/>
          <w:lang w:val="lt-LT"/>
        </w:rPr>
        <w:t xml:space="preserve"> Elektroninė įranga kuri bus naudojama turi atitikti naujausius standartus galiojančius Lietuvoje.</w:t>
      </w:r>
    </w:p>
    <w:p w:rsidR="006A2299" w:rsidRDefault="00383BAF" w:rsidP="008C6D40">
      <w:pPr>
        <w:jc w:val="both"/>
        <w:rPr>
          <w:rFonts w:ascii="Times New Roman" w:hAnsi="Times New Roman" w:cs="Times New Roman"/>
          <w:sz w:val="24"/>
          <w:szCs w:val="24"/>
          <w:lang w:val="lt-LT"/>
        </w:rPr>
      </w:pPr>
      <w:r>
        <w:rPr>
          <w:rFonts w:ascii="Times New Roman" w:hAnsi="Times New Roman" w:cs="Times New Roman"/>
          <w:sz w:val="24"/>
          <w:szCs w:val="24"/>
          <w:lang w:val="lt-LT"/>
        </w:rPr>
        <w:tab/>
        <w:t>5. Reikalavimai dėl pristatymo, įdiegimo/montavimo ir priėmimo – perdavimo</w:t>
      </w:r>
    </w:p>
    <w:p w:rsidR="00383BAF" w:rsidRDefault="00383BAF" w:rsidP="008C6D40">
      <w:pPr>
        <w:jc w:val="both"/>
        <w:rPr>
          <w:rFonts w:ascii="Times New Roman" w:hAnsi="Times New Roman" w:cs="Times New Roman"/>
          <w:sz w:val="24"/>
          <w:szCs w:val="24"/>
          <w:lang w:val="lt-LT"/>
        </w:rPr>
      </w:pPr>
      <w:r>
        <w:rPr>
          <w:rFonts w:ascii="Times New Roman" w:hAnsi="Times New Roman" w:cs="Times New Roman"/>
          <w:sz w:val="24"/>
          <w:szCs w:val="24"/>
          <w:lang w:val="lt-LT"/>
        </w:rPr>
        <w:tab/>
        <w:t>5.1 Tiekėjas atsako už transportavimą ir apmoka transportavimo išlaidas</w:t>
      </w:r>
    </w:p>
    <w:p w:rsidR="00383BAF" w:rsidRDefault="00383BAF" w:rsidP="008C6D40">
      <w:pPr>
        <w:jc w:val="both"/>
        <w:rPr>
          <w:rFonts w:ascii="Times New Roman" w:hAnsi="Times New Roman" w:cs="Times New Roman"/>
          <w:sz w:val="24"/>
          <w:szCs w:val="24"/>
          <w:lang w:val="lt-LT"/>
        </w:rPr>
      </w:pPr>
      <w:r>
        <w:rPr>
          <w:rFonts w:ascii="Times New Roman" w:hAnsi="Times New Roman" w:cs="Times New Roman"/>
          <w:sz w:val="24"/>
          <w:szCs w:val="24"/>
          <w:lang w:val="lt-LT"/>
        </w:rPr>
        <w:tab/>
        <w:t>5.2 Generatorių ir visą įrangą pristatyti į UAB „Kaišiadorių vandenys“ objektą S</w:t>
      </w:r>
      <w:r w:rsidR="008D22B5">
        <w:rPr>
          <w:rFonts w:ascii="Times New Roman" w:hAnsi="Times New Roman" w:cs="Times New Roman"/>
          <w:sz w:val="24"/>
          <w:szCs w:val="24"/>
          <w:lang w:val="lt-LT"/>
        </w:rPr>
        <w:t>odų g. 15A, Žiežmariai.</w:t>
      </w:r>
    </w:p>
    <w:p w:rsidR="008D22B5" w:rsidRDefault="008D22B5" w:rsidP="008C6D40">
      <w:pPr>
        <w:jc w:val="both"/>
        <w:rPr>
          <w:rFonts w:ascii="Times New Roman" w:hAnsi="Times New Roman" w:cs="Times New Roman"/>
          <w:sz w:val="24"/>
          <w:szCs w:val="24"/>
          <w:lang w:val="lt-LT"/>
        </w:rPr>
      </w:pPr>
      <w:r>
        <w:rPr>
          <w:rFonts w:ascii="Times New Roman" w:hAnsi="Times New Roman" w:cs="Times New Roman"/>
          <w:sz w:val="24"/>
          <w:szCs w:val="24"/>
          <w:lang w:val="lt-LT"/>
        </w:rPr>
        <w:tab/>
        <w:t>5.3 Generatoriaus ir įrangos pristatymas įforminamas priėmimo – perdavimo aktais, pasirašomas tiekėjo ir pirkėjo atstovų.</w:t>
      </w:r>
    </w:p>
    <w:p w:rsidR="008D22B5" w:rsidRDefault="00432221" w:rsidP="00432221">
      <w:pPr>
        <w:ind w:firstLine="720"/>
        <w:jc w:val="both"/>
        <w:rPr>
          <w:rFonts w:ascii="Times New Roman" w:hAnsi="Times New Roman" w:cs="Times New Roman"/>
          <w:sz w:val="24"/>
          <w:szCs w:val="24"/>
        </w:rPr>
      </w:pPr>
      <w:r>
        <w:rPr>
          <w:rFonts w:ascii="Times New Roman" w:hAnsi="Times New Roman" w:cs="Times New Roman"/>
          <w:sz w:val="24"/>
          <w:szCs w:val="24"/>
        </w:rPr>
        <w:t>5</w:t>
      </w:r>
      <w:r w:rsidRPr="00432221">
        <w:rPr>
          <w:rFonts w:ascii="Times New Roman" w:hAnsi="Times New Roman" w:cs="Times New Roman"/>
          <w:sz w:val="24"/>
          <w:szCs w:val="24"/>
        </w:rPr>
        <w:t>.4. Visą Sutarties laikotarpį rangovas laikosi UAB “Kaišiadorių vandenys” sutartinių įsipareigojimų, aplinkosaugos, darbuotojų saugos ir sveikatos bei priešgaisrinės saugos reikalavių.</w:t>
      </w:r>
    </w:p>
    <w:p w:rsidR="00F15804" w:rsidRDefault="00432221" w:rsidP="00F15804">
      <w:pPr>
        <w:ind w:firstLine="720"/>
        <w:jc w:val="both"/>
        <w:rPr>
          <w:rFonts w:ascii="Times New Roman" w:hAnsi="Times New Roman" w:cs="Times New Roman"/>
          <w:sz w:val="24"/>
          <w:szCs w:val="24"/>
        </w:rPr>
      </w:pPr>
      <w:r>
        <w:rPr>
          <w:rFonts w:ascii="Times New Roman" w:hAnsi="Times New Roman" w:cs="Times New Roman"/>
          <w:sz w:val="24"/>
          <w:szCs w:val="24"/>
        </w:rPr>
        <w:t>6. Dokumentacija, instrukcijos</w:t>
      </w:r>
    </w:p>
    <w:p w:rsidR="00F15804" w:rsidRDefault="004A1236" w:rsidP="00F15804">
      <w:pPr>
        <w:ind w:firstLine="720"/>
        <w:jc w:val="both"/>
        <w:rPr>
          <w:rFonts w:ascii="Times New Roman" w:hAnsi="Times New Roman" w:cs="Times New Roman"/>
          <w:sz w:val="24"/>
          <w:szCs w:val="24"/>
        </w:rPr>
      </w:pPr>
      <w:r>
        <w:rPr>
          <w:rFonts w:ascii="Times New Roman" w:hAnsi="Times New Roman" w:cs="Times New Roman"/>
          <w:sz w:val="24"/>
          <w:szCs w:val="24"/>
        </w:rPr>
        <w:t>6.1</w:t>
      </w:r>
      <w:r w:rsidRPr="004A1236">
        <w:rPr>
          <w:szCs w:val="24"/>
        </w:rPr>
        <w:t xml:space="preserve"> </w:t>
      </w:r>
      <w:r w:rsidRPr="00432221">
        <w:rPr>
          <w:rFonts w:ascii="Times New Roman" w:hAnsi="Times New Roman" w:cs="Times New Roman"/>
          <w:sz w:val="24"/>
          <w:szCs w:val="24"/>
        </w:rPr>
        <w:t>Tiekėjas pateikia perduodamos prekės techninę dokumentaciją lietuvių</w:t>
      </w:r>
      <w:r w:rsidR="00F15804">
        <w:rPr>
          <w:szCs w:val="24"/>
        </w:rPr>
        <w:t xml:space="preserve"> arba anglų </w:t>
      </w:r>
      <w:r w:rsidRPr="00432221">
        <w:rPr>
          <w:rFonts w:ascii="Times New Roman" w:hAnsi="Times New Roman" w:cs="Times New Roman"/>
          <w:sz w:val="24"/>
          <w:szCs w:val="24"/>
        </w:rPr>
        <w:t>kalbomis.</w:t>
      </w:r>
    </w:p>
    <w:p w:rsidR="00F15804" w:rsidRDefault="004A1236" w:rsidP="00F15804">
      <w:pPr>
        <w:ind w:firstLine="720"/>
        <w:jc w:val="both"/>
        <w:rPr>
          <w:rFonts w:ascii="Times New Roman" w:hAnsi="Times New Roman" w:cs="Times New Roman"/>
          <w:sz w:val="24"/>
          <w:szCs w:val="24"/>
        </w:rPr>
      </w:pPr>
      <w:r>
        <w:rPr>
          <w:szCs w:val="24"/>
        </w:rPr>
        <w:t xml:space="preserve">6.2 </w:t>
      </w:r>
      <w:r w:rsidR="00432221" w:rsidRPr="00432221">
        <w:rPr>
          <w:rFonts w:ascii="Times New Roman" w:hAnsi="Times New Roman" w:cs="Times New Roman"/>
          <w:sz w:val="24"/>
          <w:szCs w:val="24"/>
        </w:rPr>
        <w:t>Tiekėjas pateikia perduodamos prekės techninę dokumentaciją lietuvių arba anglų kalbomis.</w:t>
      </w:r>
    </w:p>
    <w:p w:rsidR="00F15804" w:rsidRDefault="004A1236" w:rsidP="00F15804">
      <w:pPr>
        <w:ind w:firstLine="720"/>
        <w:jc w:val="both"/>
        <w:rPr>
          <w:rFonts w:ascii="Times New Roman" w:hAnsi="Times New Roman" w:cs="Times New Roman"/>
          <w:sz w:val="24"/>
          <w:szCs w:val="24"/>
        </w:rPr>
      </w:pPr>
      <w:r>
        <w:rPr>
          <w:szCs w:val="24"/>
        </w:rPr>
        <w:t>6.3</w:t>
      </w:r>
      <w:r w:rsidR="00432221" w:rsidRPr="00432221">
        <w:rPr>
          <w:rFonts w:ascii="Times New Roman" w:hAnsi="Times New Roman" w:cs="Times New Roman"/>
          <w:sz w:val="24"/>
          <w:szCs w:val="24"/>
        </w:rPr>
        <w:t xml:space="preserve"> Tiekėjas pateikia naudojimo instrukciją ir priežiūrą reglamentuojančią dokumentaciją lietuvių kalba.</w:t>
      </w:r>
    </w:p>
    <w:p w:rsidR="00F15804" w:rsidRDefault="004A1236" w:rsidP="00F15804">
      <w:pPr>
        <w:ind w:firstLine="720"/>
        <w:jc w:val="both"/>
        <w:rPr>
          <w:rFonts w:ascii="Times New Roman" w:hAnsi="Times New Roman" w:cs="Times New Roman"/>
          <w:sz w:val="24"/>
          <w:szCs w:val="24"/>
        </w:rPr>
      </w:pPr>
      <w:r>
        <w:rPr>
          <w:szCs w:val="24"/>
        </w:rPr>
        <w:t>6.4</w:t>
      </w:r>
      <w:r w:rsidR="00432221" w:rsidRPr="00432221">
        <w:rPr>
          <w:rFonts w:ascii="Times New Roman" w:hAnsi="Times New Roman" w:cs="Times New Roman"/>
          <w:sz w:val="24"/>
          <w:szCs w:val="24"/>
        </w:rPr>
        <w:t xml:space="preserve"> Tiekėjas pateikia generatoriaus bandymo protokolus.</w:t>
      </w:r>
    </w:p>
    <w:p w:rsidR="00F15804" w:rsidRPr="00F15804" w:rsidRDefault="004A1236" w:rsidP="00F15804">
      <w:pPr>
        <w:ind w:firstLine="720"/>
        <w:jc w:val="both"/>
        <w:rPr>
          <w:rFonts w:ascii="Times New Roman" w:hAnsi="Times New Roman" w:cs="Times New Roman"/>
          <w:sz w:val="24"/>
          <w:szCs w:val="24"/>
        </w:rPr>
      </w:pPr>
      <w:r w:rsidRPr="00F15804">
        <w:rPr>
          <w:rFonts w:ascii="Times New Roman" w:hAnsi="Times New Roman" w:cs="Times New Roman"/>
          <w:sz w:val="24"/>
          <w:szCs w:val="24"/>
        </w:rPr>
        <w:t>7. A</w:t>
      </w:r>
      <w:r w:rsidR="00F15804" w:rsidRPr="00F15804">
        <w:rPr>
          <w:rFonts w:ascii="Times New Roman" w:hAnsi="Times New Roman" w:cs="Times New Roman"/>
          <w:sz w:val="24"/>
          <w:szCs w:val="24"/>
        </w:rPr>
        <w:t>pmokymas</w:t>
      </w:r>
    </w:p>
    <w:p w:rsidR="002D2C5F" w:rsidRDefault="002D2C5F" w:rsidP="00F15804">
      <w:pPr>
        <w:ind w:firstLine="720"/>
        <w:jc w:val="both"/>
        <w:rPr>
          <w:rFonts w:ascii="Times New Roman" w:hAnsi="Times New Roman" w:cs="Times New Roman"/>
          <w:sz w:val="24"/>
          <w:szCs w:val="24"/>
        </w:rPr>
      </w:pPr>
      <w:r w:rsidRPr="002D2C5F">
        <w:rPr>
          <w:rFonts w:ascii="Times New Roman" w:hAnsi="Times New Roman" w:cs="Times New Roman"/>
          <w:sz w:val="24"/>
          <w:szCs w:val="24"/>
        </w:rPr>
        <w:t xml:space="preserve">7.1 </w:t>
      </w:r>
      <w:bookmarkStart w:id="0" w:name="_Hlk119451242"/>
      <w:r w:rsidRPr="002D2C5F">
        <w:rPr>
          <w:rFonts w:ascii="Times New Roman" w:hAnsi="Times New Roman" w:cs="Times New Roman"/>
          <w:sz w:val="24"/>
          <w:szCs w:val="24"/>
        </w:rPr>
        <w:t>Pravesti pirkėjo parinktam personalui</w:t>
      </w:r>
      <w:r>
        <w:rPr>
          <w:szCs w:val="24"/>
        </w:rPr>
        <w:t xml:space="preserve"> n</w:t>
      </w:r>
      <w:r w:rsidRPr="000B4D13">
        <w:rPr>
          <w:rFonts w:ascii="Times New Roman" w:hAnsi="Times New Roman" w:cs="Times New Roman"/>
          <w:sz w:val="24"/>
          <w:szCs w:val="24"/>
          <w:lang w:val="lt-LT"/>
        </w:rPr>
        <w:t>epertraukiamos</w:t>
      </w:r>
      <w:r w:rsidRPr="000B4D13">
        <w:rPr>
          <w:rFonts w:ascii="Times New Roman" w:hAnsi="Times New Roman" w:cs="Times New Roman"/>
          <w:sz w:val="24"/>
          <w:szCs w:val="24"/>
        </w:rPr>
        <w:t xml:space="preserve"> </w:t>
      </w:r>
      <w:r w:rsidRPr="000B4D13">
        <w:rPr>
          <w:rFonts w:ascii="Times New Roman" w:hAnsi="Times New Roman" w:cs="Times New Roman"/>
          <w:sz w:val="24"/>
          <w:szCs w:val="24"/>
          <w:lang w:val="lt-LT"/>
        </w:rPr>
        <w:t>elektros</w:t>
      </w:r>
      <w:r w:rsidRPr="000B4D13">
        <w:rPr>
          <w:rFonts w:ascii="Times New Roman" w:hAnsi="Times New Roman" w:cs="Times New Roman"/>
          <w:sz w:val="24"/>
          <w:szCs w:val="24"/>
        </w:rPr>
        <w:t xml:space="preserve"> </w:t>
      </w:r>
      <w:r w:rsidRPr="000B4D13">
        <w:rPr>
          <w:rFonts w:ascii="Times New Roman" w:hAnsi="Times New Roman" w:cs="Times New Roman"/>
          <w:sz w:val="24"/>
          <w:szCs w:val="24"/>
          <w:lang w:val="lt-LT"/>
        </w:rPr>
        <w:t>maitinimo</w:t>
      </w:r>
      <w:r>
        <w:rPr>
          <w:rFonts w:ascii="Times New Roman" w:hAnsi="Times New Roman" w:cs="Times New Roman"/>
          <w:sz w:val="24"/>
          <w:szCs w:val="24"/>
        </w:rPr>
        <w:t>,</w:t>
      </w:r>
      <w:r w:rsidRPr="000B4D13">
        <w:rPr>
          <w:rFonts w:ascii="Times New Roman" w:hAnsi="Times New Roman" w:cs="Times New Roman"/>
          <w:sz w:val="24"/>
          <w:szCs w:val="24"/>
        </w:rPr>
        <w:t xml:space="preserve"> vald</w:t>
      </w:r>
      <w:r w:rsidR="00F15804">
        <w:rPr>
          <w:rFonts w:ascii="Times New Roman" w:hAnsi="Times New Roman" w:cs="Times New Roman"/>
          <w:sz w:val="24"/>
          <w:szCs w:val="24"/>
        </w:rPr>
        <w:t xml:space="preserve">ymo ir duomenų perdavimo sistemos, </w:t>
      </w:r>
      <w:r w:rsidRPr="002D2C5F">
        <w:rPr>
          <w:rFonts w:ascii="Times New Roman" w:hAnsi="Times New Roman" w:cs="Times New Roman"/>
          <w:sz w:val="24"/>
          <w:szCs w:val="24"/>
        </w:rPr>
        <w:t>generatoriaus valdymo ir techninio aptarnavimo mokymus.</w:t>
      </w:r>
      <w:bookmarkEnd w:id="0"/>
    </w:p>
    <w:p w:rsidR="00F15804" w:rsidRDefault="00F15804" w:rsidP="00F15804">
      <w:pPr>
        <w:ind w:firstLine="720"/>
        <w:jc w:val="both"/>
        <w:rPr>
          <w:rFonts w:ascii="Times New Roman" w:hAnsi="Times New Roman" w:cs="Times New Roman"/>
          <w:sz w:val="24"/>
          <w:szCs w:val="24"/>
        </w:rPr>
      </w:pPr>
      <w:r>
        <w:rPr>
          <w:rFonts w:ascii="Times New Roman" w:hAnsi="Times New Roman" w:cs="Times New Roman"/>
          <w:sz w:val="24"/>
          <w:szCs w:val="24"/>
        </w:rPr>
        <w:t xml:space="preserve">8. Garantinio laikotarpio </w:t>
      </w:r>
      <w:r>
        <w:rPr>
          <w:rFonts w:ascii="Times New Roman" w:hAnsi="Times New Roman" w:cs="Times New Roman"/>
          <w:sz w:val="24"/>
          <w:szCs w:val="24"/>
          <w:lang w:val="lt-LT"/>
        </w:rPr>
        <w:t>į</w:t>
      </w:r>
      <w:r>
        <w:rPr>
          <w:rFonts w:ascii="Times New Roman" w:hAnsi="Times New Roman" w:cs="Times New Roman"/>
          <w:sz w:val="24"/>
          <w:szCs w:val="24"/>
        </w:rPr>
        <w:t>sipareigojimai</w:t>
      </w:r>
    </w:p>
    <w:p w:rsidR="009D0F2E" w:rsidRDefault="00F15804" w:rsidP="009D0F2E">
      <w:pPr>
        <w:ind w:firstLine="720"/>
        <w:jc w:val="both"/>
        <w:rPr>
          <w:rFonts w:ascii="Times New Roman" w:hAnsi="Times New Roman" w:cs="Times New Roman"/>
          <w:spacing w:val="-2"/>
          <w:sz w:val="24"/>
          <w:szCs w:val="24"/>
        </w:rPr>
      </w:pPr>
      <w:r>
        <w:rPr>
          <w:rFonts w:ascii="Times New Roman" w:hAnsi="Times New Roman" w:cs="Times New Roman"/>
          <w:sz w:val="24"/>
          <w:szCs w:val="24"/>
        </w:rPr>
        <w:lastRenderedPageBreak/>
        <w:t xml:space="preserve">8.1 </w:t>
      </w:r>
      <w:r w:rsidR="00432221" w:rsidRPr="00432221">
        <w:rPr>
          <w:rFonts w:ascii="Times New Roman" w:hAnsi="Times New Roman" w:cs="Times New Roman"/>
          <w:sz w:val="24"/>
          <w:szCs w:val="24"/>
        </w:rPr>
        <w:t xml:space="preserve">Visu garantiniu laikotarpiu, įranga turi atitikti </w:t>
      </w:r>
      <w:r w:rsidR="00432221" w:rsidRPr="00432221">
        <w:rPr>
          <w:rFonts w:ascii="Times New Roman" w:hAnsi="Times New Roman" w:cs="Times New Roman"/>
          <w:spacing w:val="-2"/>
          <w:sz w:val="24"/>
          <w:szCs w:val="24"/>
        </w:rPr>
        <w:t>techninės specifikacijos reikalavimams.</w:t>
      </w:r>
    </w:p>
    <w:p w:rsidR="009D0F2E" w:rsidRDefault="009D0F2E" w:rsidP="009D0F2E">
      <w:pPr>
        <w:ind w:firstLine="720"/>
        <w:jc w:val="both"/>
        <w:rPr>
          <w:rFonts w:ascii="Times New Roman" w:hAnsi="Times New Roman" w:cs="Times New Roman"/>
          <w:bCs/>
          <w:sz w:val="24"/>
          <w:szCs w:val="24"/>
        </w:rPr>
      </w:pPr>
      <w:r>
        <w:rPr>
          <w:bCs/>
          <w:szCs w:val="24"/>
        </w:rPr>
        <w:t>8.2</w:t>
      </w:r>
      <w:r w:rsidR="00F15804" w:rsidRPr="009D0F2E">
        <w:rPr>
          <w:rFonts w:ascii="Times New Roman" w:hAnsi="Times New Roman" w:cs="Times New Roman"/>
          <w:bCs/>
          <w:sz w:val="24"/>
          <w:szCs w:val="24"/>
        </w:rPr>
        <w:t xml:space="preserve"> Tiekėjas suteikia visai patiektai įrangai ne trumpesnę kaip 24 mėn., ir nemažiau kaip 2000 darbo valandų (moto val.)  per 24 mėnesius garantiją nuo priėmimo – perdavimo akto pasirašymo dienos.</w:t>
      </w:r>
    </w:p>
    <w:p w:rsidR="009D0F2E" w:rsidRDefault="009D0F2E" w:rsidP="009D0F2E">
      <w:pPr>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8.3 </w:t>
      </w:r>
      <w:r w:rsidR="00F15804" w:rsidRPr="009D0F2E">
        <w:rPr>
          <w:rFonts w:ascii="Times New Roman" w:hAnsi="Times New Roman" w:cs="Times New Roman"/>
          <w:bCs/>
          <w:sz w:val="24"/>
          <w:szCs w:val="24"/>
        </w:rPr>
        <w:t>Tiekėjas garantuoja, kad visa patiekta įranga atitinka techninėje specifikacijoje nurodytus standartus bei technines sąlygas. Tiekėjas atsako už prekės neatitikimą reikalavimams net jeigu tas neatitikimas paaiškėja vėliau po prekių perdavimo priėmimo akto pasirašymo. Atsiradusius defektus garantiniu laikotarpiu tiekėjas privalo pašalinti per 15 dienų nuo pranešimo apie defektą pateikimo datos. Garantiniu laikotarpiu paaiškėjus, kad įrangos gedimas nėra gamyklinis defektas, tiekėjas privalo per 15 dienų sutaisyti, prieš tai suderinęs darbų atlikimo sąmatą.</w:t>
      </w:r>
    </w:p>
    <w:p w:rsidR="00F15804" w:rsidRDefault="009D0F2E" w:rsidP="009D0F2E">
      <w:pPr>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8.4 </w:t>
      </w:r>
      <w:r w:rsidR="00F15804" w:rsidRPr="009D0F2E">
        <w:rPr>
          <w:rFonts w:ascii="Times New Roman" w:hAnsi="Times New Roman" w:cs="Times New Roman"/>
          <w:bCs/>
          <w:sz w:val="24"/>
          <w:szCs w:val="24"/>
        </w:rPr>
        <w:t>Tiekėjas turi pateikti sutartį arba patvirtintą sertifikatą, suteikiantį teisę atstovauti gamintoją, atliekant garantinį remontą arba nurodyti gamintojo įgaliotus atstovus, ir pateikti tai patvirtinančius dokumentus, kurie kvalifikuotai gali atlikti visus garantinio remonto darbus. Sugedus patiektai įrangai tiekėjas turi pašalinti gedimą vietoje arba savo priemonėmis ir ištekliais pasiimti, sutaisyti ir grąžinti įrangą naudotojui.</w:t>
      </w:r>
    </w:p>
    <w:p w:rsidR="00261511" w:rsidRDefault="00D415A3" w:rsidP="009D0F2E">
      <w:pPr>
        <w:ind w:firstLine="720"/>
        <w:jc w:val="both"/>
        <w:rPr>
          <w:rFonts w:ascii="Times New Roman" w:hAnsi="Times New Roman" w:cs="Times New Roman"/>
          <w:bCs/>
          <w:sz w:val="24"/>
          <w:szCs w:val="24"/>
        </w:rPr>
      </w:pPr>
      <w:r>
        <w:rPr>
          <w:rFonts w:ascii="Times New Roman" w:hAnsi="Times New Roman" w:cs="Times New Roman"/>
          <w:bCs/>
          <w:sz w:val="24"/>
          <w:szCs w:val="24"/>
        </w:rPr>
        <w:t>9.</w:t>
      </w:r>
      <w:r w:rsidR="00261511">
        <w:rPr>
          <w:rFonts w:ascii="Times New Roman" w:hAnsi="Times New Roman" w:cs="Times New Roman"/>
          <w:bCs/>
          <w:sz w:val="24"/>
          <w:szCs w:val="24"/>
        </w:rPr>
        <w:t xml:space="preserve"> Terminai</w:t>
      </w:r>
    </w:p>
    <w:p w:rsidR="00261511" w:rsidRDefault="00261511" w:rsidP="007E5F0B">
      <w:pPr>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9.1 </w:t>
      </w:r>
      <w:r w:rsidR="00D415A3">
        <w:rPr>
          <w:rFonts w:ascii="Times New Roman" w:hAnsi="Times New Roman" w:cs="Times New Roman"/>
          <w:bCs/>
          <w:sz w:val="24"/>
          <w:szCs w:val="24"/>
        </w:rPr>
        <w:t>Įrangos pristatymo ir įrengimo</w:t>
      </w:r>
      <w:r>
        <w:rPr>
          <w:rFonts w:ascii="Times New Roman" w:hAnsi="Times New Roman" w:cs="Times New Roman"/>
          <w:bCs/>
          <w:sz w:val="24"/>
          <w:szCs w:val="24"/>
        </w:rPr>
        <w:t xml:space="preserve"> darbų terminas 4 mėnesiai nuo sutarties pasirašymo dienos.</w:t>
      </w:r>
    </w:p>
    <w:p w:rsidR="007E5F0B" w:rsidRDefault="00261511" w:rsidP="007E5F0B">
      <w:pPr>
        <w:ind w:firstLine="720"/>
        <w:jc w:val="both"/>
        <w:rPr>
          <w:rFonts w:ascii="Times New Roman" w:hAnsi="Times New Roman" w:cs="Times New Roman"/>
          <w:sz w:val="24"/>
          <w:szCs w:val="24"/>
        </w:rPr>
      </w:pPr>
      <w:r>
        <w:rPr>
          <w:rFonts w:ascii="Times New Roman" w:hAnsi="Times New Roman" w:cs="Times New Roman"/>
          <w:bCs/>
          <w:sz w:val="24"/>
          <w:szCs w:val="24"/>
        </w:rPr>
        <w:t>9.2</w:t>
      </w:r>
      <w:r w:rsidR="007E5F0B" w:rsidRPr="000B4D13">
        <w:rPr>
          <w:rFonts w:ascii="Times New Roman" w:hAnsi="Times New Roman" w:cs="Times New Roman"/>
          <w:sz w:val="24"/>
          <w:szCs w:val="24"/>
        </w:rPr>
        <w:t xml:space="preserve"> Teikdamas pasiūlymą Tiekėjas turi pateikti užpildytą pasiūlymo formą ir užpildytą perkamų elektros įrenginių ir jų sumonta</w:t>
      </w:r>
      <w:r w:rsidR="007E5F0B">
        <w:rPr>
          <w:rFonts w:ascii="Times New Roman" w:hAnsi="Times New Roman" w:cs="Times New Roman"/>
          <w:sz w:val="24"/>
          <w:szCs w:val="24"/>
        </w:rPr>
        <w:t>vimo darbų žiniaraštį (priedas</w:t>
      </w:r>
      <w:r w:rsidR="007E5F0B" w:rsidRPr="000B4D13">
        <w:rPr>
          <w:rFonts w:ascii="Times New Roman" w:hAnsi="Times New Roman" w:cs="Times New Roman"/>
          <w:sz w:val="24"/>
          <w:szCs w:val="24"/>
        </w:rPr>
        <w:t xml:space="preserve"> Nr.</w:t>
      </w:r>
      <w:r w:rsidR="007E5F0B">
        <w:rPr>
          <w:rFonts w:ascii="Times New Roman" w:hAnsi="Times New Roman" w:cs="Times New Roman"/>
          <w:sz w:val="24"/>
          <w:szCs w:val="24"/>
        </w:rPr>
        <w:t xml:space="preserve"> </w:t>
      </w:r>
      <w:r w:rsidR="007E5F0B" w:rsidRPr="000B4D13">
        <w:rPr>
          <w:rFonts w:ascii="Times New Roman" w:hAnsi="Times New Roman" w:cs="Times New Roman"/>
          <w:sz w:val="24"/>
          <w:szCs w:val="24"/>
        </w:rPr>
        <w:t>2</w:t>
      </w:r>
      <w:r w:rsidR="007E5F0B">
        <w:rPr>
          <w:rFonts w:ascii="Times New Roman" w:hAnsi="Times New Roman" w:cs="Times New Roman"/>
          <w:sz w:val="24"/>
          <w:szCs w:val="24"/>
        </w:rPr>
        <w:t>.2</w:t>
      </w:r>
      <w:r>
        <w:rPr>
          <w:rFonts w:ascii="Times New Roman" w:hAnsi="Times New Roman" w:cs="Times New Roman"/>
          <w:sz w:val="24"/>
          <w:szCs w:val="24"/>
        </w:rPr>
        <w:t>).</w:t>
      </w:r>
    </w:p>
    <w:p w:rsidR="00D56BBF" w:rsidRDefault="00D56BBF" w:rsidP="007E5F0B">
      <w:pPr>
        <w:ind w:firstLine="720"/>
        <w:jc w:val="both"/>
        <w:rPr>
          <w:rFonts w:ascii="Times New Roman" w:hAnsi="Times New Roman" w:cs="Times New Roman"/>
          <w:sz w:val="24"/>
          <w:szCs w:val="24"/>
        </w:rPr>
      </w:pPr>
      <w:r>
        <w:rPr>
          <w:rFonts w:ascii="Times New Roman" w:hAnsi="Times New Roman" w:cs="Times New Roman"/>
          <w:sz w:val="24"/>
          <w:szCs w:val="24"/>
        </w:rPr>
        <w:t>10. Apmokėjimo sąlygos</w:t>
      </w:r>
    </w:p>
    <w:p w:rsidR="00D56BBF" w:rsidRDefault="00D56BBF" w:rsidP="007E5F0B">
      <w:pPr>
        <w:ind w:firstLine="720"/>
        <w:jc w:val="both"/>
        <w:rPr>
          <w:rFonts w:ascii="Times New Roman" w:hAnsi="Times New Roman" w:cs="Times New Roman"/>
          <w:sz w:val="24"/>
          <w:szCs w:val="24"/>
        </w:rPr>
      </w:pPr>
      <w:r>
        <w:rPr>
          <w:rFonts w:ascii="Times New Roman" w:hAnsi="Times New Roman" w:cs="Times New Roman"/>
          <w:sz w:val="24"/>
          <w:szCs w:val="24"/>
        </w:rPr>
        <w:t xml:space="preserve">10.1 </w:t>
      </w:r>
      <w:r w:rsidR="002A0D59">
        <w:rPr>
          <w:rFonts w:ascii="Times New Roman" w:hAnsi="Times New Roman" w:cs="Times New Roman"/>
          <w:sz w:val="24"/>
          <w:szCs w:val="24"/>
        </w:rPr>
        <w:t>Užsakovas sumoka paslaugų tiekėjui už tinkamai suteiktas paslaugas ir pristatytas prekes nurodytus reikalavimus techninėje specifikacijoje ir jos prieduose per 30 (trisdešimt) kalendorinių dienų po prekių/paslaugų priėmimo – perdavimo akto (ar kito priėmimą – perdavimą patvirtinančio dokumento, pvz. sąskaitos faktūros</w:t>
      </w:r>
      <w:r w:rsidR="005835A0">
        <w:rPr>
          <w:rFonts w:ascii="Times New Roman" w:hAnsi="Times New Roman" w:cs="Times New Roman"/>
          <w:sz w:val="24"/>
          <w:szCs w:val="24"/>
        </w:rPr>
        <w:t>, lydraščio) pasirašymo dienos. Avansinis mokėjimas nenumatytas.</w:t>
      </w:r>
    </w:p>
    <w:p w:rsidR="005835A0" w:rsidRPr="000B4D13" w:rsidRDefault="005835A0" w:rsidP="007E5F0B">
      <w:pPr>
        <w:ind w:firstLine="720"/>
        <w:jc w:val="both"/>
        <w:rPr>
          <w:rFonts w:ascii="Times New Roman" w:hAnsi="Times New Roman" w:cs="Times New Roman"/>
          <w:sz w:val="24"/>
          <w:szCs w:val="24"/>
        </w:rPr>
      </w:pPr>
      <w:r>
        <w:rPr>
          <w:rFonts w:ascii="Times New Roman" w:hAnsi="Times New Roman" w:cs="Times New Roman"/>
          <w:sz w:val="24"/>
          <w:szCs w:val="24"/>
        </w:rPr>
        <w:t>10.2 Užsakovas nenumato tiesioginio atsiskaitymo su subrangovais/subtiekėjais galimybės.</w:t>
      </w:r>
    </w:p>
    <w:p w:rsidR="007E5F0B" w:rsidRPr="000B4D13" w:rsidRDefault="007E5F0B" w:rsidP="008C6D40">
      <w:pPr>
        <w:jc w:val="both"/>
        <w:rPr>
          <w:rFonts w:ascii="Times New Roman" w:hAnsi="Times New Roman" w:cs="Times New Roman"/>
          <w:sz w:val="24"/>
          <w:szCs w:val="24"/>
          <w:lang w:val="lt-LT"/>
        </w:rPr>
      </w:pPr>
    </w:p>
    <w:sectPr w:rsidR="007E5F0B" w:rsidRPr="000B4D13" w:rsidSect="004E2109">
      <w:headerReference w:type="even" r:id="rId8"/>
      <w:headerReference w:type="default" r:id="rId9"/>
      <w:footerReference w:type="even" r:id="rId10"/>
      <w:footerReference w:type="default" r:id="rId11"/>
      <w:headerReference w:type="first" r:id="rId12"/>
      <w:footerReference w:type="first" r:id="rId13"/>
      <w:pgSz w:w="12240" w:h="15840"/>
      <w:pgMar w:top="1440" w:right="990" w:bottom="1440" w:left="189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4523" w:rsidRDefault="00F04523" w:rsidP="007251C1">
      <w:pPr>
        <w:spacing w:after="0" w:line="240" w:lineRule="auto"/>
      </w:pPr>
      <w:r>
        <w:separator/>
      </w:r>
    </w:p>
  </w:endnote>
  <w:endnote w:type="continuationSeparator" w:id="1">
    <w:p w:rsidR="00F04523" w:rsidRDefault="00F04523" w:rsidP="007251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1C1" w:rsidRDefault="007251C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1C1" w:rsidRDefault="007251C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1C1" w:rsidRDefault="007251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4523" w:rsidRDefault="00F04523" w:rsidP="007251C1">
      <w:pPr>
        <w:spacing w:after="0" w:line="240" w:lineRule="auto"/>
      </w:pPr>
      <w:r>
        <w:separator/>
      </w:r>
    </w:p>
  </w:footnote>
  <w:footnote w:type="continuationSeparator" w:id="1">
    <w:p w:rsidR="00F04523" w:rsidRDefault="00F04523" w:rsidP="007251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1C1" w:rsidRDefault="007251C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1C1" w:rsidRDefault="007251C1" w:rsidP="007251C1">
    <w:pPr>
      <w:pStyle w:val="Header"/>
      <w:tabs>
        <w:tab w:val="clear" w:pos="4680"/>
        <w:tab w:val="clear" w:pos="9360"/>
        <w:tab w:val="left" w:pos="7751"/>
      </w:tabs>
      <w:rPr>
        <w:lang w:val="lt-LT"/>
      </w:rPr>
    </w:pPr>
    <w:r>
      <w:rPr>
        <w:lang w:val="lt-LT"/>
      </w:rPr>
      <w:t xml:space="preserve">                                                                                                                                                Pirkimo sąlygų 2 priedas</w:t>
    </w:r>
  </w:p>
  <w:p w:rsidR="007251C1" w:rsidRPr="007251C1" w:rsidRDefault="007251C1" w:rsidP="007251C1">
    <w:pPr>
      <w:pStyle w:val="Header"/>
      <w:tabs>
        <w:tab w:val="clear" w:pos="4680"/>
        <w:tab w:val="clear" w:pos="9360"/>
        <w:tab w:val="left" w:pos="7751"/>
      </w:tabs>
      <w:rPr>
        <w:lang w:val="lt-LT"/>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1C1" w:rsidRDefault="007251C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07A47"/>
    <w:multiLevelType w:val="multilevel"/>
    <w:tmpl w:val="4684ADE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sz w:val="24"/>
      </w:rPr>
    </w:lvl>
    <w:lvl w:ilvl="2">
      <w:start w:val="1"/>
      <w:numFmt w:val="decimal"/>
      <w:isLgl/>
      <w:lvlText w:val="%1.%2.%3"/>
      <w:lvlJc w:val="left"/>
      <w:pPr>
        <w:ind w:left="1800" w:hanging="720"/>
      </w:pPr>
      <w:rPr>
        <w:rFonts w:hint="default"/>
        <w:sz w:val="24"/>
      </w:rPr>
    </w:lvl>
    <w:lvl w:ilvl="3">
      <w:start w:val="1"/>
      <w:numFmt w:val="decimal"/>
      <w:isLgl/>
      <w:lvlText w:val="%1.%2.%3.%4"/>
      <w:lvlJc w:val="left"/>
      <w:pPr>
        <w:ind w:left="2160" w:hanging="720"/>
      </w:pPr>
      <w:rPr>
        <w:rFonts w:hint="default"/>
        <w:sz w:val="24"/>
      </w:rPr>
    </w:lvl>
    <w:lvl w:ilvl="4">
      <w:start w:val="1"/>
      <w:numFmt w:val="decimal"/>
      <w:isLgl/>
      <w:lvlText w:val="%1.%2.%3.%4.%5"/>
      <w:lvlJc w:val="left"/>
      <w:pPr>
        <w:ind w:left="2880" w:hanging="1080"/>
      </w:pPr>
      <w:rPr>
        <w:rFonts w:hint="default"/>
        <w:sz w:val="24"/>
      </w:rPr>
    </w:lvl>
    <w:lvl w:ilvl="5">
      <w:start w:val="1"/>
      <w:numFmt w:val="decimal"/>
      <w:isLgl/>
      <w:lvlText w:val="%1.%2.%3.%4.%5.%6"/>
      <w:lvlJc w:val="left"/>
      <w:pPr>
        <w:ind w:left="3240" w:hanging="1080"/>
      </w:pPr>
      <w:rPr>
        <w:rFonts w:hint="default"/>
        <w:sz w:val="24"/>
      </w:rPr>
    </w:lvl>
    <w:lvl w:ilvl="6">
      <w:start w:val="1"/>
      <w:numFmt w:val="decimal"/>
      <w:isLgl/>
      <w:lvlText w:val="%1.%2.%3.%4.%5.%6.%7"/>
      <w:lvlJc w:val="left"/>
      <w:pPr>
        <w:ind w:left="3960" w:hanging="1440"/>
      </w:pPr>
      <w:rPr>
        <w:rFonts w:hint="default"/>
        <w:sz w:val="24"/>
      </w:rPr>
    </w:lvl>
    <w:lvl w:ilvl="7">
      <w:start w:val="1"/>
      <w:numFmt w:val="decimal"/>
      <w:isLgl/>
      <w:lvlText w:val="%1.%2.%3.%4.%5.%6.%7.%8"/>
      <w:lvlJc w:val="left"/>
      <w:pPr>
        <w:ind w:left="4320" w:hanging="1440"/>
      </w:pPr>
      <w:rPr>
        <w:rFonts w:hint="default"/>
        <w:sz w:val="24"/>
      </w:rPr>
    </w:lvl>
    <w:lvl w:ilvl="8">
      <w:start w:val="1"/>
      <w:numFmt w:val="decimal"/>
      <w:isLgl/>
      <w:lvlText w:val="%1.%2.%3.%4.%5.%6.%7.%8.%9"/>
      <w:lvlJc w:val="left"/>
      <w:pPr>
        <w:ind w:left="5040" w:hanging="1800"/>
      </w:pPr>
      <w:rPr>
        <w:rFonts w:hint="default"/>
        <w:sz w:val="24"/>
      </w:rPr>
    </w:lvl>
  </w:abstractNum>
  <w:abstractNum w:abstractNumId="1">
    <w:nsid w:val="17A01322"/>
    <w:multiLevelType w:val="hybridMultilevel"/>
    <w:tmpl w:val="4634C85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nsid w:val="18C91748"/>
    <w:multiLevelType w:val="multilevel"/>
    <w:tmpl w:val="9732D3D6"/>
    <w:lvl w:ilvl="0">
      <w:start w:val="2"/>
      <w:numFmt w:val="decimal"/>
      <w:lvlText w:val="%1"/>
      <w:lvlJc w:val="left"/>
      <w:pPr>
        <w:ind w:left="420" w:hanging="420"/>
      </w:pPr>
      <w:rPr>
        <w:rFonts w:hint="default"/>
      </w:rPr>
    </w:lvl>
    <w:lvl w:ilvl="1">
      <w:start w:val="15"/>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
    <w:nsid w:val="27576EBF"/>
    <w:multiLevelType w:val="hybridMultilevel"/>
    <w:tmpl w:val="645CAE7C"/>
    <w:lvl w:ilvl="0" w:tplc="04B84744">
      <w:start w:val="1"/>
      <w:numFmt w:val="decimal"/>
      <w:lvlText w:val="%1."/>
      <w:lvlJc w:val="left"/>
      <w:pPr>
        <w:ind w:left="477" w:hanging="360"/>
      </w:pPr>
      <w:rPr>
        <w:rFonts w:hint="default"/>
      </w:rPr>
    </w:lvl>
    <w:lvl w:ilvl="1" w:tplc="04090019" w:tentative="1">
      <w:start w:val="1"/>
      <w:numFmt w:val="lowerLetter"/>
      <w:lvlText w:val="%2."/>
      <w:lvlJc w:val="left"/>
      <w:pPr>
        <w:ind w:left="1197" w:hanging="360"/>
      </w:pPr>
    </w:lvl>
    <w:lvl w:ilvl="2" w:tplc="0409001B" w:tentative="1">
      <w:start w:val="1"/>
      <w:numFmt w:val="lowerRoman"/>
      <w:lvlText w:val="%3."/>
      <w:lvlJc w:val="right"/>
      <w:pPr>
        <w:ind w:left="1917" w:hanging="180"/>
      </w:pPr>
    </w:lvl>
    <w:lvl w:ilvl="3" w:tplc="0409000F" w:tentative="1">
      <w:start w:val="1"/>
      <w:numFmt w:val="decimal"/>
      <w:lvlText w:val="%4."/>
      <w:lvlJc w:val="left"/>
      <w:pPr>
        <w:ind w:left="2637" w:hanging="360"/>
      </w:pPr>
    </w:lvl>
    <w:lvl w:ilvl="4" w:tplc="04090019" w:tentative="1">
      <w:start w:val="1"/>
      <w:numFmt w:val="lowerLetter"/>
      <w:lvlText w:val="%5."/>
      <w:lvlJc w:val="left"/>
      <w:pPr>
        <w:ind w:left="3357" w:hanging="360"/>
      </w:pPr>
    </w:lvl>
    <w:lvl w:ilvl="5" w:tplc="0409001B" w:tentative="1">
      <w:start w:val="1"/>
      <w:numFmt w:val="lowerRoman"/>
      <w:lvlText w:val="%6."/>
      <w:lvlJc w:val="right"/>
      <w:pPr>
        <w:ind w:left="4077" w:hanging="180"/>
      </w:pPr>
    </w:lvl>
    <w:lvl w:ilvl="6" w:tplc="0409000F" w:tentative="1">
      <w:start w:val="1"/>
      <w:numFmt w:val="decimal"/>
      <w:lvlText w:val="%7."/>
      <w:lvlJc w:val="left"/>
      <w:pPr>
        <w:ind w:left="4797" w:hanging="360"/>
      </w:pPr>
    </w:lvl>
    <w:lvl w:ilvl="7" w:tplc="04090019" w:tentative="1">
      <w:start w:val="1"/>
      <w:numFmt w:val="lowerLetter"/>
      <w:lvlText w:val="%8."/>
      <w:lvlJc w:val="left"/>
      <w:pPr>
        <w:ind w:left="5517" w:hanging="360"/>
      </w:pPr>
    </w:lvl>
    <w:lvl w:ilvl="8" w:tplc="0409001B" w:tentative="1">
      <w:start w:val="1"/>
      <w:numFmt w:val="lowerRoman"/>
      <w:lvlText w:val="%9."/>
      <w:lvlJc w:val="right"/>
      <w:pPr>
        <w:ind w:left="6237" w:hanging="180"/>
      </w:pPr>
    </w:lvl>
  </w:abstractNum>
  <w:abstractNum w:abstractNumId="4">
    <w:nsid w:val="2F1F681C"/>
    <w:multiLevelType w:val="hybridMultilevel"/>
    <w:tmpl w:val="A1F018C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nsid w:val="330925C6"/>
    <w:multiLevelType w:val="multilevel"/>
    <w:tmpl w:val="4684ADE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sz w:val="24"/>
      </w:rPr>
    </w:lvl>
    <w:lvl w:ilvl="2">
      <w:start w:val="1"/>
      <w:numFmt w:val="decimal"/>
      <w:isLgl/>
      <w:lvlText w:val="%1.%2.%3"/>
      <w:lvlJc w:val="left"/>
      <w:pPr>
        <w:ind w:left="1800" w:hanging="720"/>
      </w:pPr>
      <w:rPr>
        <w:rFonts w:hint="default"/>
        <w:sz w:val="24"/>
      </w:rPr>
    </w:lvl>
    <w:lvl w:ilvl="3">
      <w:start w:val="1"/>
      <w:numFmt w:val="decimal"/>
      <w:isLgl/>
      <w:lvlText w:val="%1.%2.%3.%4"/>
      <w:lvlJc w:val="left"/>
      <w:pPr>
        <w:ind w:left="2160" w:hanging="720"/>
      </w:pPr>
      <w:rPr>
        <w:rFonts w:hint="default"/>
        <w:sz w:val="24"/>
      </w:rPr>
    </w:lvl>
    <w:lvl w:ilvl="4">
      <w:start w:val="1"/>
      <w:numFmt w:val="decimal"/>
      <w:isLgl/>
      <w:lvlText w:val="%1.%2.%3.%4.%5"/>
      <w:lvlJc w:val="left"/>
      <w:pPr>
        <w:ind w:left="2880" w:hanging="1080"/>
      </w:pPr>
      <w:rPr>
        <w:rFonts w:hint="default"/>
        <w:sz w:val="24"/>
      </w:rPr>
    </w:lvl>
    <w:lvl w:ilvl="5">
      <w:start w:val="1"/>
      <w:numFmt w:val="decimal"/>
      <w:isLgl/>
      <w:lvlText w:val="%1.%2.%3.%4.%5.%6"/>
      <w:lvlJc w:val="left"/>
      <w:pPr>
        <w:ind w:left="3240" w:hanging="1080"/>
      </w:pPr>
      <w:rPr>
        <w:rFonts w:hint="default"/>
        <w:sz w:val="24"/>
      </w:rPr>
    </w:lvl>
    <w:lvl w:ilvl="6">
      <w:start w:val="1"/>
      <w:numFmt w:val="decimal"/>
      <w:isLgl/>
      <w:lvlText w:val="%1.%2.%3.%4.%5.%6.%7"/>
      <w:lvlJc w:val="left"/>
      <w:pPr>
        <w:ind w:left="3960" w:hanging="1440"/>
      </w:pPr>
      <w:rPr>
        <w:rFonts w:hint="default"/>
        <w:sz w:val="24"/>
      </w:rPr>
    </w:lvl>
    <w:lvl w:ilvl="7">
      <w:start w:val="1"/>
      <w:numFmt w:val="decimal"/>
      <w:isLgl/>
      <w:lvlText w:val="%1.%2.%3.%4.%5.%6.%7.%8"/>
      <w:lvlJc w:val="left"/>
      <w:pPr>
        <w:ind w:left="4320" w:hanging="1440"/>
      </w:pPr>
      <w:rPr>
        <w:rFonts w:hint="default"/>
        <w:sz w:val="24"/>
      </w:rPr>
    </w:lvl>
    <w:lvl w:ilvl="8">
      <w:start w:val="1"/>
      <w:numFmt w:val="decimal"/>
      <w:isLgl/>
      <w:lvlText w:val="%1.%2.%3.%4.%5.%6.%7.%8.%9"/>
      <w:lvlJc w:val="left"/>
      <w:pPr>
        <w:ind w:left="5040" w:hanging="1800"/>
      </w:pPr>
      <w:rPr>
        <w:rFonts w:hint="default"/>
        <w:sz w:val="24"/>
      </w:rPr>
    </w:lvl>
  </w:abstractNum>
  <w:abstractNum w:abstractNumId="6">
    <w:nsid w:val="3D273A82"/>
    <w:multiLevelType w:val="hybridMultilevel"/>
    <w:tmpl w:val="7CFA02C4"/>
    <w:lvl w:ilvl="0" w:tplc="BA562C7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31B1699"/>
    <w:multiLevelType w:val="hybridMultilevel"/>
    <w:tmpl w:val="0BA07120"/>
    <w:lvl w:ilvl="0" w:tplc="5D16A9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9">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684A3B83"/>
    <w:multiLevelType w:val="hybridMultilevel"/>
    <w:tmpl w:val="FCDABCCA"/>
    <w:lvl w:ilvl="0" w:tplc="86D2A4A0">
      <w:start w:val="1"/>
      <w:numFmt w:val="bullet"/>
      <w:lvlText w:val="-"/>
      <w:lvlJc w:val="left"/>
      <w:pPr>
        <w:ind w:left="1470" w:hanging="360"/>
      </w:pPr>
      <w:rPr>
        <w:rFonts w:ascii="Times New Roman" w:eastAsiaTheme="minorEastAsia" w:hAnsi="Times New Roman" w:cs="Times New Roman"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2">
    <w:nsid w:val="708451E3"/>
    <w:multiLevelType w:val="multilevel"/>
    <w:tmpl w:val="4684ADE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sz w:val="24"/>
      </w:rPr>
    </w:lvl>
    <w:lvl w:ilvl="2">
      <w:start w:val="1"/>
      <w:numFmt w:val="decimal"/>
      <w:isLgl/>
      <w:lvlText w:val="%1.%2.%3"/>
      <w:lvlJc w:val="left"/>
      <w:pPr>
        <w:ind w:left="1800" w:hanging="720"/>
      </w:pPr>
      <w:rPr>
        <w:rFonts w:hint="default"/>
        <w:sz w:val="24"/>
      </w:rPr>
    </w:lvl>
    <w:lvl w:ilvl="3">
      <w:start w:val="1"/>
      <w:numFmt w:val="decimal"/>
      <w:isLgl/>
      <w:lvlText w:val="%1.%2.%3.%4"/>
      <w:lvlJc w:val="left"/>
      <w:pPr>
        <w:ind w:left="2160" w:hanging="720"/>
      </w:pPr>
      <w:rPr>
        <w:rFonts w:hint="default"/>
        <w:sz w:val="24"/>
      </w:rPr>
    </w:lvl>
    <w:lvl w:ilvl="4">
      <w:start w:val="1"/>
      <w:numFmt w:val="decimal"/>
      <w:isLgl/>
      <w:lvlText w:val="%1.%2.%3.%4.%5"/>
      <w:lvlJc w:val="left"/>
      <w:pPr>
        <w:ind w:left="2880" w:hanging="1080"/>
      </w:pPr>
      <w:rPr>
        <w:rFonts w:hint="default"/>
        <w:sz w:val="24"/>
      </w:rPr>
    </w:lvl>
    <w:lvl w:ilvl="5">
      <w:start w:val="1"/>
      <w:numFmt w:val="decimal"/>
      <w:isLgl/>
      <w:lvlText w:val="%1.%2.%3.%4.%5.%6"/>
      <w:lvlJc w:val="left"/>
      <w:pPr>
        <w:ind w:left="3240" w:hanging="1080"/>
      </w:pPr>
      <w:rPr>
        <w:rFonts w:hint="default"/>
        <w:sz w:val="24"/>
      </w:rPr>
    </w:lvl>
    <w:lvl w:ilvl="6">
      <w:start w:val="1"/>
      <w:numFmt w:val="decimal"/>
      <w:isLgl/>
      <w:lvlText w:val="%1.%2.%3.%4.%5.%6.%7"/>
      <w:lvlJc w:val="left"/>
      <w:pPr>
        <w:ind w:left="3960" w:hanging="1440"/>
      </w:pPr>
      <w:rPr>
        <w:rFonts w:hint="default"/>
        <w:sz w:val="24"/>
      </w:rPr>
    </w:lvl>
    <w:lvl w:ilvl="7">
      <w:start w:val="1"/>
      <w:numFmt w:val="decimal"/>
      <w:isLgl/>
      <w:lvlText w:val="%1.%2.%3.%4.%5.%6.%7.%8"/>
      <w:lvlJc w:val="left"/>
      <w:pPr>
        <w:ind w:left="4320" w:hanging="1440"/>
      </w:pPr>
      <w:rPr>
        <w:rFonts w:hint="default"/>
        <w:sz w:val="24"/>
      </w:rPr>
    </w:lvl>
    <w:lvl w:ilvl="8">
      <w:start w:val="1"/>
      <w:numFmt w:val="decimal"/>
      <w:isLgl/>
      <w:lvlText w:val="%1.%2.%3.%4.%5.%6.%7.%8.%9"/>
      <w:lvlJc w:val="left"/>
      <w:pPr>
        <w:ind w:left="5040" w:hanging="1800"/>
      </w:pPr>
      <w:rPr>
        <w:rFonts w:hint="default"/>
        <w:sz w:val="24"/>
      </w:rPr>
    </w:lvl>
  </w:abstractNum>
  <w:abstractNum w:abstractNumId="13">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4"/>
  </w:num>
  <w:num w:numId="4">
    <w:abstractNumId w:val="0"/>
  </w:num>
  <w:num w:numId="5">
    <w:abstractNumId w:val="5"/>
  </w:num>
  <w:num w:numId="6">
    <w:abstractNumId w:val="8"/>
  </w:num>
  <w:num w:numId="7">
    <w:abstractNumId w:val="11"/>
  </w:num>
  <w:num w:numId="8">
    <w:abstractNumId w:val="1"/>
  </w:num>
  <w:num w:numId="9">
    <w:abstractNumId w:val="9"/>
  </w:num>
  <w:num w:numId="10">
    <w:abstractNumId w:val="13"/>
  </w:num>
  <w:num w:numId="11">
    <w:abstractNumId w:val="10"/>
  </w:num>
  <w:num w:numId="12">
    <w:abstractNumId w:val="2"/>
  </w:num>
  <w:num w:numId="13">
    <w:abstractNumId w:val="6"/>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ED4066"/>
    <w:rsid w:val="00092902"/>
    <w:rsid w:val="000B4D13"/>
    <w:rsid w:val="00107879"/>
    <w:rsid w:val="00131200"/>
    <w:rsid w:val="00134B8F"/>
    <w:rsid w:val="00145509"/>
    <w:rsid w:val="00147E1D"/>
    <w:rsid w:val="001B62BC"/>
    <w:rsid w:val="001D17EE"/>
    <w:rsid w:val="001D6381"/>
    <w:rsid w:val="001E61C5"/>
    <w:rsid w:val="00224FFA"/>
    <w:rsid w:val="00235558"/>
    <w:rsid w:val="002500DC"/>
    <w:rsid w:val="0025094F"/>
    <w:rsid w:val="00261511"/>
    <w:rsid w:val="0026772F"/>
    <w:rsid w:val="00283646"/>
    <w:rsid w:val="002A0D59"/>
    <w:rsid w:val="002D2C5F"/>
    <w:rsid w:val="002D6744"/>
    <w:rsid w:val="002E41ED"/>
    <w:rsid w:val="00304036"/>
    <w:rsid w:val="0034191A"/>
    <w:rsid w:val="00351F4C"/>
    <w:rsid w:val="00360A24"/>
    <w:rsid w:val="0036212E"/>
    <w:rsid w:val="00383BAF"/>
    <w:rsid w:val="00401AB1"/>
    <w:rsid w:val="0041468A"/>
    <w:rsid w:val="00432221"/>
    <w:rsid w:val="0043342C"/>
    <w:rsid w:val="004A1236"/>
    <w:rsid w:val="004A5F5F"/>
    <w:rsid w:val="004E2109"/>
    <w:rsid w:val="00543924"/>
    <w:rsid w:val="005835A0"/>
    <w:rsid w:val="005A52B6"/>
    <w:rsid w:val="00652BAB"/>
    <w:rsid w:val="006A2299"/>
    <w:rsid w:val="006C2101"/>
    <w:rsid w:val="006F2121"/>
    <w:rsid w:val="006F6735"/>
    <w:rsid w:val="007021AD"/>
    <w:rsid w:val="007251C1"/>
    <w:rsid w:val="007A3F55"/>
    <w:rsid w:val="007C3943"/>
    <w:rsid w:val="007E5F0B"/>
    <w:rsid w:val="007E7CFE"/>
    <w:rsid w:val="00806CEA"/>
    <w:rsid w:val="00864044"/>
    <w:rsid w:val="00864592"/>
    <w:rsid w:val="00884F32"/>
    <w:rsid w:val="008B165B"/>
    <w:rsid w:val="008C6D40"/>
    <w:rsid w:val="008D0885"/>
    <w:rsid w:val="008D22B5"/>
    <w:rsid w:val="00900C95"/>
    <w:rsid w:val="00924D28"/>
    <w:rsid w:val="00984EDC"/>
    <w:rsid w:val="009C2EDC"/>
    <w:rsid w:val="009D0F2E"/>
    <w:rsid w:val="00A3289A"/>
    <w:rsid w:val="00A46DB7"/>
    <w:rsid w:val="00AA51BE"/>
    <w:rsid w:val="00AE012A"/>
    <w:rsid w:val="00B1211B"/>
    <w:rsid w:val="00B72DE6"/>
    <w:rsid w:val="00BB2FF6"/>
    <w:rsid w:val="00BE2594"/>
    <w:rsid w:val="00C648EA"/>
    <w:rsid w:val="00C7157B"/>
    <w:rsid w:val="00C8402B"/>
    <w:rsid w:val="00CA4B7C"/>
    <w:rsid w:val="00CD1B66"/>
    <w:rsid w:val="00CE67D4"/>
    <w:rsid w:val="00CF15F5"/>
    <w:rsid w:val="00D415A3"/>
    <w:rsid w:val="00D56BBF"/>
    <w:rsid w:val="00D56D26"/>
    <w:rsid w:val="00DC1880"/>
    <w:rsid w:val="00DC366E"/>
    <w:rsid w:val="00E453EF"/>
    <w:rsid w:val="00E80D66"/>
    <w:rsid w:val="00E87DCC"/>
    <w:rsid w:val="00ED4066"/>
    <w:rsid w:val="00F04523"/>
    <w:rsid w:val="00F15804"/>
    <w:rsid w:val="00F21810"/>
    <w:rsid w:val="00F657C2"/>
    <w:rsid w:val="00F670ED"/>
    <w:rsid w:val="00F92DDA"/>
    <w:rsid w:val="00FF73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F5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00DC"/>
    <w:pPr>
      <w:ind w:left="720"/>
      <w:contextualSpacing/>
    </w:pPr>
  </w:style>
  <w:style w:type="paragraph" w:styleId="BodyTextIndent3">
    <w:name w:val="Body Text Indent 3"/>
    <w:basedOn w:val="Normal"/>
    <w:link w:val="BodyTextIndent3Char"/>
    <w:rsid w:val="00543924"/>
    <w:pPr>
      <w:tabs>
        <w:tab w:val="left" w:pos="4536"/>
      </w:tabs>
      <w:spacing w:after="0" w:line="240" w:lineRule="auto"/>
      <w:ind w:firstLine="2268"/>
      <w:jc w:val="both"/>
    </w:pPr>
    <w:rPr>
      <w:rFonts w:ascii="Times New Roman" w:eastAsia="Times New Roman" w:hAnsi="Times New Roman" w:cs="Times New Roman"/>
      <w:sz w:val="24"/>
      <w:szCs w:val="20"/>
      <w:lang w:val="lt-LT" w:eastAsia="lt-LT"/>
    </w:rPr>
  </w:style>
  <w:style w:type="character" w:customStyle="1" w:styleId="BodyTextIndent3Char">
    <w:name w:val="Body Text Indent 3 Char"/>
    <w:basedOn w:val="DefaultParagraphFont"/>
    <w:link w:val="BodyTextIndent3"/>
    <w:rsid w:val="00543924"/>
    <w:rPr>
      <w:rFonts w:ascii="Times New Roman" w:eastAsia="Times New Roman" w:hAnsi="Times New Roman" w:cs="Times New Roman"/>
      <w:sz w:val="24"/>
      <w:szCs w:val="20"/>
      <w:lang w:val="lt-LT" w:eastAsia="lt-LT"/>
    </w:rPr>
  </w:style>
  <w:style w:type="paragraph" w:styleId="BodyText2">
    <w:name w:val="Body Text 2"/>
    <w:basedOn w:val="Normal"/>
    <w:link w:val="BodyText2Char"/>
    <w:rsid w:val="00543924"/>
    <w:pPr>
      <w:spacing w:after="120" w:line="480" w:lineRule="auto"/>
    </w:pPr>
    <w:rPr>
      <w:rFonts w:ascii="Times New Roman" w:eastAsia="Times New Roman" w:hAnsi="Times New Roman" w:cs="Times New Roman"/>
      <w:sz w:val="24"/>
      <w:szCs w:val="20"/>
      <w:lang w:val="lt-LT" w:eastAsia="lt-LT"/>
    </w:rPr>
  </w:style>
  <w:style w:type="character" w:customStyle="1" w:styleId="BodyText2Char">
    <w:name w:val="Body Text 2 Char"/>
    <w:basedOn w:val="DefaultParagraphFont"/>
    <w:link w:val="BodyText2"/>
    <w:rsid w:val="00543924"/>
    <w:rPr>
      <w:rFonts w:ascii="Times New Roman" w:eastAsia="Times New Roman" w:hAnsi="Times New Roman" w:cs="Times New Roman"/>
      <w:sz w:val="24"/>
      <w:szCs w:val="20"/>
      <w:lang w:val="lt-LT" w:eastAsia="lt-LT"/>
    </w:rPr>
  </w:style>
  <w:style w:type="paragraph" w:styleId="Header">
    <w:name w:val="header"/>
    <w:basedOn w:val="Normal"/>
    <w:link w:val="HeaderChar"/>
    <w:uiPriority w:val="99"/>
    <w:semiHidden/>
    <w:unhideWhenUsed/>
    <w:rsid w:val="007251C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251C1"/>
  </w:style>
  <w:style w:type="paragraph" w:styleId="Footer">
    <w:name w:val="footer"/>
    <w:basedOn w:val="Normal"/>
    <w:link w:val="FooterChar"/>
    <w:uiPriority w:val="99"/>
    <w:semiHidden/>
    <w:unhideWhenUsed/>
    <w:rsid w:val="007251C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251C1"/>
  </w:style>
  <w:style w:type="table" w:styleId="TableGrid">
    <w:name w:val="Table Grid"/>
    <w:basedOn w:val="TableNormal"/>
    <w:uiPriority w:val="59"/>
    <w:rsid w:val="008D22B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7D727-819B-4136-912C-DBB19549D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1631</TotalTime>
  <Pages>8</Pages>
  <Words>2114</Words>
  <Characters>12055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Energetikas</dc:creator>
  <cp:keywords/>
  <dc:description/>
  <cp:lastModifiedBy>Energetikas</cp:lastModifiedBy>
  <cp:revision>25</cp:revision>
  <cp:lastPrinted>2026-04-24T06:00:00Z</cp:lastPrinted>
  <dcterms:created xsi:type="dcterms:W3CDTF">2026-03-17T09:12:00Z</dcterms:created>
  <dcterms:modified xsi:type="dcterms:W3CDTF">2026-06-03T12:08:00Z</dcterms:modified>
</cp:coreProperties>
</file>